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65" w:rsidRPr="001C2928" w:rsidRDefault="00E75773" w:rsidP="001C2928">
      <w:pPr>
        <w:pStyle w:val="Nzev"/>
        <w:jc w:val="center"/>
        <w:rPr>
          <w:sz w:val="48"/>
        </w:rPr>
      </w:pPr>
      <w:r w:rsidRPr="001C2928">
        <w:rPr>
          <w:sz w:val="48"/>
        </w:rPr>
        <w:t>S</w:t>
      </w:r>
      <w:r w:rsidR="006E25F6" w:rsidRPr="001C2928">
        <w:rPr>
          <w:sz w:val="48"/>
        </w:rPr>
        <w:t>TATUT AGRÁRNÍ KOMORY CHOMUTOV</w:t>
      </w:r>
    </w:p>
    <w:p w:rsidR="00E75773" w:rsidRPr="009C3D38" w:rsidRDefault="006E25F6" w:rsidP="001C2928">
      <w:pPr>
        <w:pStyle w:val="Nadpis1"/>
      </w:pPr>
      <w:r w:rsidRPr="009C3D38">
        <w:t>Část první</w:t>
      </w:r>
    </w:p>
    <w:p w:rsidR="006E25F6" w:rsidRPr="009C3D38" w:rsidRDefault="006E25F6" w:rsidP="001C2928">
      <w:pPr>
        <w:pStyle w:val="Nadpis2"/>
      </w:pPr>
      <w:r w:rsidRPr="009C3D38">
        <w:t>ÚVODNÍ USTANOVENÍ</w:t>
      </w:r>
    </w:p>
    <w:p w:rsidR="002713EF" w:rsidRPr="009C3D38" w:rsidRDefault="006E25F6" w:rsidP="001C2928">
      <w:pPr>
        <w:pStyle w:val="Nadpis3"/>
      </w:pPr>
      <w:r w:rsidRPr="009C3D38">
        <w:t>Článek 1</w:t>
      </w:r>
    </w:p>
    <w:p w:rsidR="007D683D" w:rsidRPr="0005620C" w:rsidRDefault="006E25F6" w:rsidP="007D683D">
      <w:pPr>
        <w:pStyle w:val="Normlnweb"/>
        <w:numPr>
          <w:ilvl w:val="0"/>
          <w:numId w:val="13"/>
        </w:numPr>
        <w:jc w:val="both"/>
        <w:rPr>
          <w:rFonts w:ascii="Calibri" w:hAnsi="Calibri"/>
        </w:rPr>
      </w:pPr>
      <w:r>
        <w:rPr>
          <w:rFonts w:ascii="Calibri" w:hAnsi="Calibri"/>
        </w:rPr>
        <w:t>Okresní agrární komora pro okres Chomutov (dále jen “komora“) je samosprávným nestátním sdružení</w:t>
      </w:r>
      <w:r w:rsidR="009C3D38">
        <w:rPr>
          <w:rFonts w:ascii="Calibri" w:hAnsi="Calibri"/>
        </w:rPr>
        <w:t>m, zřízeným dle zákona č. 301/19</w:t>
      </w:r>
      <w:r>
        <w:rPr>
          <w:rFonts w:ascii="Calibri" w:hAnsi="Calibri"/>
        </w:rPr>
        <w:t>92 Sb., o Hospodářské komoře České republiky a Agrární komoře České republiky a zákona č. 121/1993 Sb., kterým se tento zákon mění a doplňuje (dále jen “zákon“).</w:t>
      </w:r>
    </w:p>
    <w:p w:rsidR="008D1B29" w:rsidRPr="0005620C" w:rsidRDefault="008D1B29" w:rsidP="008D1B29">
      <w:pPr>
        <w:pStyle w:val="Normlnweb"/>
        <w:numPr>
          <w:ilvl w:val="0"/>
          <w:numId w:val="13"/>
        </w:numPr>
        <w:jc w:val="both"/>
        <w:rPr>
          <w:rFonts w:ascii="Calibri" w:hAnsi="Calibri"/>
        </w:rPr>
      </w:pPr>
      <w:r w:rsidRPr="0005620C">
        <w:rPr>
          <w:rFonts w:ascii="Calibri" w:hAnsi="Calibri"/>
        </w:rPr>
        <w:t xml:space="preserve">Posláním komory je </w:t>
      </w:r>
      <w:r w:rsidR="006E25F6">
        <w:rPr>
          <w:rFonts w:ascii="Calibri" w:hAnsi="Calibri"/>
        </w:rPr>
        <w:t>podpora podnikatelských aktivit v zemědělství, potravinářství a lesnictví, prosazování a ochrana zájmů a zajišťování potřeb svých členů.</w:t>
      </w:r>
    </w:p>
    <w:p w:rsidR="00462F65" w:rsidRDefault="008D1B29" w:rsidP="00462F65">
      <w:pPr>
        <w:pStyle w:val="Normlnweb"/>
        <w:numPr>
          <w:ilvl w:val="0"/>
          <w:numId w:val="13"/>
        </w:numPr>
        <w:jc w:val="both"/>
        <w:rPr>
          <w:rFonts w:ascii="Calibri" w:hAnsi="Calibri"/>
        </w:rPr>
      </w:pPr>
      <w:r w:rsidRPr="0005620C">
        <w:rPr>
          <w:rFonts w:ascii="Calibri" w:hAnsi="Calibri"/>
        </w:rPr>
        <w:t xml:space="preserve">Komora je právnickou osobou a </w:t>
      </w:r>
      <w:r w:rsidR="006E25F6">
        <w:rPr>
          <w:rFonts w:ascii="Calibri" w:hAnsi="Calibri"/>
        </w:rPr>
        <w:t xml:space="preserve">zapisuje se do obchodního rejstříku. </w:t>
      </w:r>
      <w:r w:rsidR="006E25F6" w:rsidRPr="00A62806">
        <w:rPr>
          <w:rFonts w:ascii="Calibri" w:hAnsi="Calibri"/>
          <w:color w:val="FF0000"/>
        </w:rPr>
        <w:t>Sídlem komory j</w:t>
      </w:r>
      <w:r w:rsidR="00650716">
        <w:rPr>
          <w:rFonts w:ascii="Calibri" w:hAnsi="Calibri"/>
          <w:color w:val="FF0000"/>
        </w:rPr>
        <w:t>e</w:t>
      </w:r>
      <w:r w:rsidR="006E25F6" w:rsidRPr="00A62806">
        <w:rPr>
          <w:rFonts w:ascii="Calibri" w:hAnsi="Calibri"/>
          <w:color w:val="FF0000"/>
        </w:rPr>
        <w:t xml:space="preserve"> </w:t>
      </w:r>
      <w:r w:rsidR="00650716">
        <w:rPr>
          <w:rFonts w:ascii="Calibri" w:hAnsi="Calibri"/>
          <w:color w:val="FF0000"/>
        </w:rPr>
        <w:t>„město podle sídla předsedy“</w:t>
      </w:r>
      <w:bookmarkStart w:id="0" w:name="_GoBack"/>
      <w:bookmarkEnd w:id="0"/>
      <w:r w:rsidR="006E25F6" w:rsidRPr="00A62806">
        <w:rPr>
          <w:rFonts w:ascii="Calibri" w:hAnsi="Calibri"/>
          <w:color w:val="FF0000"/>
        </w:rPr>
        <w:t>.</w:t>
      </w:r>
      <w:r w:rsidR="006E25F6">
        <w:rPr>
          <w:rFonts w:ascii="Calibri" w:hAnsi="Calibri"/>
        </w:rPr>
        <w:t xml:space="preserve"> Komora je základním strukturálním a organizačním článkem Agrární komory ČR (dále jen “komora ČR“).</w:t>
      </w:r>
    </w:p>
    <w:p w:rsidR="006E25F6" w:rsidRPr="009C3D38" w:rsidRDefault="006E25F6" w:rsidP="001C2928">
      <w:pPr>
        <w:pStyle w:val="Nadpis1"/>
      </w:pPr>
      <w:r w:rsidRPr="009C3D38">
        <w:t>Část druhá</w:t>
      </w:r>
    </w:p>
    <w:p w:rsidR="002024CA" w:rsidRPr="009C3D38" w:rsidRDefault="006E25F6" w:rsidP="001C2928">
      <w:pPr>
        <w:pStyle w:val="Nadpis2"/>
      </w:pPr>
      <w:r w:rsidRPr="009C3D38">
        <w:t>PŮSOBNOST A ÚKOLY KOMORY</w:t>
      </w:r>
    </w:p>
    <w:p w:rsidR="006E25F6" w:rsidRPr="009C3D38" w:rsidRDefault="006E25F6" w:rsidP="001C2928">
      <w:pPr>
        <w:pStyle w:val="Nadpis3"/>
      </w:pPr>
      <w:r w:rsidRPr="009C3D38">
        <w:t>Článek 2</w:t>
      </w:r>
    </w:p>
    <w:p w:rsidR="00462F65" w:rsidRPr="006E25F6" w:rsidRDefault="00462F65" w:rsidP="006E25F6">
      <w:pPr>
        <w:pStyle w:val="Normlnweb"/>
        <w:numPr>
          <w:ilvl w:val="0"/>
          <w:numId w:val="14"/>
        </w:numPr>
        <w:rPr>
          <w:rFonts w:ascii="Calibri" w:hAnsi="Calibri"/>
          <w:b/>
          <w:bCs/>
        </w:rPr>
      </w:pPr>
      <w:r w:rsidRPr="0005620C">
        <w:rPr>
          <w:rFonts w:ascii="Calibri" w:hAnsi="Calibri"/>
          <w:b/>
          <w:bCs/>
        </w:rPr>
        <w:t> </w:t>
      </w:r>
      <w:r w:rsidR="006E25F6">
        <w:rPr>
          <w:rFonts w:ascii="Calibri" w:hAnsi="Calibri"/>
          <w:bCs/>
        </w:rPr>
        <w:t>Komora v souladu se statutem komory ČR zabezpečuje bezprostřední vztah ke členům a v rámci své působnosti zejména:</w:t>
      </w:r>
    </w:p>
    <w:p w:rsidR="00F40424" w:rsidRPr="00F40424" w:rsidRDefault="00F40424" w:rsidP="006E25F6">
      <w:pPr>
        <w:pStyle w:val="Normlnweb"/>
        <w:numPr>
          <w:ilvl w:val="0"/>
          <w:numId w:val="26"/>
        </w:numPr>
        <w:spacing w:before="0" w:beforeAutospacing="0" w:after="0" w:afterAutospacing="0"/>
        <w:rPr>
          <w:rFonts w:ascii="Calibri" w:hAnsi="Calibri"/>
          <w:b/>
          <w:bCs/>
        </w:rPr>
      </w:pPr>
      <w:r>
        <w:rPr>
          <w:rFonts w:ascii="Calibri" w:hAnsi="Calibri"/>
          <w:bCs/>
        </w:rPr>
        <w:t>p</w:t>
      </w:r>
      <w:r w:rsidR="006E25F6">
        <w:rPr>
          <w:rFonts w:ascii="Calibri" w:hAnsi="Calibri"/>
          <w:bCs/>
        </w:rPr>
        <w:t>oskytuje</w:t>
      </w:r>
      <w:r>
        <w:rPr>
          <w:rFonts w:ascii="Calibri" w:hAnsi="Calibri"/>
          <w:bCs/>
        </w:rPr>
        <w:t xml:space="preserve"> svým členům poradenské a konzultační služby v otázkách spojených s podnikatelskou činností,</w:t>
      </w:r>
    </w:p>
    <w:p w:rsidR="00F40424" w:rsidRPr="00F40424" w:rsidRDefault="00F40424" w:rsidP="006E25F6">
      <w:pPr>
        <w:pStyle w:val="Normlnweb"/>
        <w:numPr>
          <w:ilvl w:val="0"/>
          <w:numId w:val="26"/>
        </w:numPr>
        <w:spacing w:before="0" w:beforeAutospacing="0" w:after="0" w:afterAutospacing="0"/>
        <w:rPr>
          <w:rFonts w:ascii="Calibri" w:hAnsi="Calibri"/>
          <w:b/>
          <w:bCs/>
        </w:rPr>
      </w:pPr>
      <w:r>
        <w:rPr>
          <w:rFonts w:ascii="Calibri" w:hAnsi="Calibri"/>
          <w:bCs/>
        </w:rPr>
        <w:t>vydává vyjádření podle zvláštních předpisů a odborná stanoviska</w:t>
      </w:r>
    </w:p>
    <w:p w:rsidR="00F40424" w:rsidRPr="00F40424" w:rsidRDefault="00F40424" w:rsidP="006E25F6">
      <w:pPr>
        <w:pStyle w:val="Normlnweb"/>
        <w:numPr>
          <w:ilvl w:val="0"/>
          <w:numId w:val="26"/>
        </w:numPr>
        <w:spacing w:before="0" w:beforeAutospacing="0" w:after="0" w:afterAutospacing="0"/>
        <w:rPr>
          <w:rFonts w:ascii="Calibri" w:hAnsi="Calibri"/>
          <w:b/>
          <w:bCs/>
        </w:rPr>
      </w:pPr>
      <w:r>
        <w:rPr>
          <w:rFonts w:ascii="Calibri" w:hAnsi="Calibri"/>
          <w:bCs/>
        </w:rPr>
        <w:t>organizuje vzdělávací činnost a spolupracuje s orgány státní správy v zajišťování informačního servisu, profesního vzdělávací a forem rekvalifikace a při řešení problémů zaměstnanosti,</w:t>
      </w:r>
    </w:p>
    <w:p w:rsidR="00F40424" w:rsidRPr="00F40424" w:rsidRDefault="00F40424" w:rsidP="006E25F6">
      <w:pPr>
        <w:pStyle w:val="Normlnweb"/>
        <w:numPr>
          <w:ilvl w:val="0"/>
          <w:numId w:val="26"/>
        </w:numPr>
        <w:spacing w:before="0" w:beforeAutospacing="0" w:after="0" w:afterAutospacing="0"/>
        <w:rPr>
          <w:rFonts w:ascii="Calibri" w:hAnsi="Calibri"/>
          <w:b/>
          <w:bCs/>
        </w:rPr>
      </w:pPr>
      <w:r>
        <w:rPr>
          <w:rFonts w:ascii="Calibri" w:hAnsi="Calibri"/>
          <w:bCs/>
        </w:rPr>
        <w:t>na základě předchozího souhlasu členů zabezpečuje propagaci a šíření informací o jejich podnikatelské činnosti,</w:t>
      </w:r>
    </w:p>
    <w:p w:rsidR="006E25F6" w:rsidRPr="00F40424" w:rsidRDefault="00F40424" w:rsidP="006E25F6">
      <w:pPr>
        <w:pStyle w:val="Normlnweb"/>
        <w:numPr>
          <w:ilvl w:val="0"/>
          <w:numId w:val="26"/>
        </w:numPr>
        <w:spacing w:before="0" w:beforeAutospacing="0" w:after="0" w:afterAutospacing="0"/>
        <w:rPr>
          <w:rFonts w:ascii="Calibri" w:hAnsi="Calibri"/>
          <w:b/>
          <w:bCs/>
        </w:rPr>
      </w:pPr>
      <w:r>
        <w:rPr>
          <w:rFonts w:ascii="Calibri" w:hAnsi="Calibri"/>
          <w:bCs/>
        </w:rPr>
        <w:t>dbá, aby členové komor vykonávali podnikatelskou činnost odborně a v souladu s obecně závaznými právními předpisy,</w:t>
      </w:r>
    </w:p>
    <w:p w:rsidR="00F40424" w:rsidRPr="00F40424" w:rsidRDefault="00F40424" w:rsidP="006E25F6">
      <w:pPr>
        <w:pStyle w:val="Normlnweb"/>
        <w:numPr>
          <w:ilvl w:val="0"/>
          <w:numId w:val="26"/>
        </w:numPr>
        <w:spacing w:before="0" w:beforeAutospacing="0" w:after="0" w:afterAutospacing="0"/>
        <w:rPr>
          <w:rFonts w:ascii="Calibri" w:hAnsi="Calibri"/>
          <w:b/>
          <w:bCs/>
        </w:rPr>
      </w:pPr>
      <w:r>
        <w:rPr>
          <w:rFonts w:ascii="Calibri" w:hAnsi="Calibri"/>
          <w:bCs/>
        </w:rPr>
        <w:t>zřizuje a spravuje zařízení a instituce na podporu rozvoje podnikání a vzdělanosti,</w:t>
      </w:r>
    </w:p>
    <w:p w:rsidR="00F40424" w:rsidRPr="00F40424" w:rsidRDefault="00F40424" w:rsidP="006E25F6">
      <w:pPr>
        <w:pStyle w:val="Normlnweb"/>
        <w:numPr>
          <w:ilvl w:val="0"/>
          <w:numId w:val="26"/>
        </w:numPr>
        <w:spacing w:before="0" w:beforeAutospacing="0" w:after="0" w:afterAutospacing="0"/>
        <w:rPr>
          <w:rFonts w:ascii="Calibri" w:hAnsi="Calibri"/>
          <w:b/>
          <w:bCs/>
        </w:rPr>
      </w:pPr>
      <w:r>
        <w:rPr>
          <w:rFonts w:ascii="Calibri" w:hAnsi="Calibri"/>
          <w:bCs/>
        </w:rPr>
        <w:t>může zřídit smírčí komisi k předcházení obchodním sporům mezi svými členy,</w:t>
      </w:r>
    </w:p>
    <w:p w:rsidR="00F40424" w:rsidRDefault="00F40424" w:rsidP="00C702E9">
      <w:pPr>
        <w:pStyle w:val="Normlnweb"/>
        <w:numPr>
          <w:ilvl w:val="0"/>
          <w:numId w:val="26"/>
        </w:numPr>
        <w:spacing w:before="0" w:beforeAutospacing="0" w:after="0" w:afterAutospacing="0"/>
        <w:rPr>
          <w:rFonts w:ascii="Calibri" w:hAnsi="Calibri"/>
          <w:b/>
          <w:bCs/>
        </w:rPr>
      </w:pPr>
      <w:r>
        <w:rPr>
          <w:rFonts w:ascii="Calibri" w:hAnsi="Calibri"/>
          <w:bCs/>
        </w:rPr>
        <w:t>podporuje vznik podnikatelských subjektů, jejichž účastníky budou členové komory,</w:t>
      </w:r>
    </w:p>
    <w:p w:rsidR="00C702E9" w:rsidRPr="00C702E9" w:rsidRDefault="00C702E9" w:rsidP="00C702E9">
      <w:pPr>
        <w:pStyle w:val="Normlnweb"/>
        <w:numPr>
          <w:ilvl w:val="0"/>
          <w:numId w:val="26"/>
        </w:numPr>
        <w:spacing w:before="0" w:beforeAutospacing="0" w:after="0" w:afterAutospacing="0"/>
        <w:rPr>
          <w:rFonts w:ascii="Calibri" w:hAnsi="Calibri"/>
          <w:b/>
          <w:bCs/>
        </w:rPr>
      </w:pPr>
      <w:r>
        <w:rPr>
          <w:rFonts w:ascii="Calibri" w:hAnsi="Calibri"/>
          <w:bCs/>
        </w:rPr>
        <w:t>podílí se na odborné přípravě k výkonu povolání a podporuje školská zařízení zřízená k tomuto účelu,</w:t>
      </w:r>
    </w:p>
    <w:p w:rsidR="00C702E9" w:rsidRPr="00C702E9" w:rsidRDefault="00C702E9" w:rsidP="00C702E9">
      <w:pPr>
        <w:pStyle w:val="Normlnweb"/>
        <w:numPr>
          <w:ilvl w:val="0"/>
          <w:numId w:val="26"/>
        </w:numPr>
        <w:spacing w:before="0" w:beforeAutospacing="0" w:after="0" w:afterAutospacing="0"/>
        <w:rPr>
          <w:rFonts w:ascii="Calibri" w:hAnsi="Calibri"/>
          <w:b/>
          <w:bCs/>
        </w:rPr>
      </w:pPr>
      <w:r>
        <w:rPr>
          <w:rFonts w:ascii="Calibri" w:hAnsi="Calibri"/>
          <w:bCs/>
        </w:rPr>
        <w:t>vede seznam členů komory a poskytuje údaje členské základně do Agroregistru souhrnně zpracovávaného Agrární komorou ČR.</w:t>
      </w:r>
    </w:p>
    <w:p w:rsidR="006E25F6" w:rsidRPr="0005620C" w:rsidRDefault="00C702E9" w:rsidP="006E25F6">
      <w:pPr>
        <w:pStyle w:val="Normlnweb"/>
        <w:numPr>
          <w:ilvl w:val="0"/>
          <w:numId w:val="14"/>
        </w:numPr>
        <w:rPr>
          <w:rFonts w:ascii="Calibri" w:hAnsi="Calibri"/>
          <w:b/>
          <w:bCs/>
        </w:rPr>
      </w:pPr>
      <w:r>
        <w:rPr>
          <w:rFonts w:ascii="Calibri" w:hAnsi="Calibri"/>
          <w:bCs/>
        </w:rPr>
        <w:lastRenderedPageBreak/>
        <w:t xml:space="preserve">Komora </w:t>
      </w:r>
      <w:r w:rsidR="00856061">
        <w:rPr>
          <w:rFonts w:ascii="Calibri" w:hAnsi="Calibri"/>
          <w:bCs/>
        </w:rPr>
        <w:t>spolupracuje s příslušnými státními orgány, okresními (obecními) úřady a institucemi zejména při tvorbě a realizaci okresní agrární, výživové a lesní politiky a při podpoře podnikání včetně dotací a subvencí, regulace výroby a trhu, vyjadřování se k podnikatelským a ekologickým projektům a záměrům a ke státním a veřejným zakázkám.</w:t>
      </w:r>
    </w:p>
    <w:p w:rsidR="008D1B29" w:rsidRDefault="00856061" w:rsidP="00856061">
      <w:pPr>
        <w:pStyle w:val="Normlnweb"/>
        <w:numPr>
          <w:ilvl w:val="0"/>
          <w:numId w:val="14"/>
        </w:numPr>
        <w:rPr>
          <w:rFonts w:ascii="Calibri" w:hAnsi="Calibri"/>
          <w:b/>
          <w:bCs/>
        </w:rPr>
      </w:pPr>
      <w:r>
        <w:rPr>
          <w:rFonts w:ascii="Calibri" w:hAnsi="Calibri"/>
          <w:bCs/>
        </w:rPr>
        <w:t>Spolupracuje se společenstvy, která jsou součástí komory České republiky.</w:t>
      </w:r>
    </w:p>
    <w:p w:rsidR="00856061" w:rsidRPr="009C3D38" w:rsidRDefault="00856061" w:rsidP="001C2928">
      <w:pPr>
        <w:pStyle w:val="Nadpis3"/>
      </w:pPr>
      <w:r w:rsidRPr="009C3D38">
        <w:t>Článek 3</w:t>
      </w:r>
    </w:p>
    <w:p w:rsidR="00324BA3" w:rsidRPr="001C2928" w:rsidRDefault="0077323F" w:rsidP="006B37E2">
      <w:pPr>
        <w:pStyle w:val="Normlnweb"/>
        <w:numPr>
          <w:ilvl w:val="0"/>
          <w:numId w:val="2"/>
        </w:numPr>
        <w:jc w:val="both"/>
        <w:rPr>
          <w:rFonts w:ascii="Calibri" w:hAnsi="Calibri"/>
          <w:b/>
          <w:bCs/>
        </w:rPr>
      </w:pPr>
      <w:r>
        <w:rPr>
          <w:rFonts w:ascii="Calibri" w:hAnsi="Calibri"/>
          <w:bCs/>
        </w:rPr>
        <w:t>Komora zabezpečuje výkon působnosti a plnění úkolů svými orgány včetně odborných sekcí a prostřednictvím úřadu komory. Využívá služby a zprostředkovává spolupráci s jinými odbornými institucemi a finančními ústavy.</w:t>
      </w:r>
    </w:p>
    <w:p w:rsidR="009F0212" w:rsidRPr="009C3D38" w:rsidRDefault="0077323F" w:rsidP="001C2928">
      <w:pPr>
        <w:pStyle w:val="Nadpis1"/>
      </w:pPr>
      <w:r w:rsidRPr="009C3D38">
        <w:t>Část třetí</w:t>
      </w:r>
    </w:p>
    <w:p w:rsidR="009F0212" w:rsidRPr="009C3D38" w:rsidRDefault="0077323F" w:rsidP="001C2928">
      <w:pPr>
        <w:pStyle w:val="Nadpis2"/>
      </w:pPr>
      <w:r w:rsidRPr="009C3D38">
        <w:t>ČLENSTVÍ V KOMOŘE</w:t>
      </w:r>
    </w:p>
    <w:p w:rsidR="00462F65" w:rsidRPr="009C3D38" w:rsidRDefault="0077323F" w:rsidP="001C2928">
      <w:pPr>
        <w:pStyle w:val="Nadpis3"/>
      </w:pPr>
      <w:r w:rsidRPr="009C3D38">
        <w:t>Článek 4</w:t>
      </w:r>
    </w:p>
    <w:p w:rsidR="0077323F" w:rsidRPr="001C2928" w:rsidRDefault="0077323F" w:rsidP="001C2928">
      <w:pPr>
        <w:rPr>
          <w:b/>
          <w:u w:val="single"/>
        </w:rPr>
      </w:pPr>
      <w:r>
        <w:rPr>
          <w:b/>
          <w:sz w:val="28"/>
          <w:szCs w:val="28"/>
        </w:rPr>
        <w:t xml:space="preserve">       </w:t>
      </w:r>
      <w:r w:rsidRPr="0053394B">
        <w:rPr>
          <w:b/>
          <w:sz w:val="24"/>
          <w:u w:val="single"/>
        </w:rPr>
        <w:t>Vznik a zánik členství</w:t>
      </w:r>
    </w:p>
    <w:p w:rsidR="009F0212" w:rsidRPr="0005620C" w:rsidRDefault="0077323F" w:rsidP="0077323F">
      <w:pPr>
        <w:pStyle w:val="Normlnweb"/>
        <w:numPr>
          <w:ilvl w:val="0"/>
          <w:numId w:val="21"/>
        </w:numPr>
        <w:jc w:val="both"/>
        <w:rPr>
          <w:rFonts w:ascii="Calibri" w:hAnsi="Calibri"/>
        </w:rPr>
      </w:pPr>
      <w:r>
        <w:rPr>
          <w:rFonts w:ascii="Calibri" w:hAnsi="Calibri"/>
        </w:rPr>
        <w:t>Členy komory mohou být podnikatelé (práv</w:t>
      </w:r>
      <w:r w:rsidR="009C3D38">
        <w:rPr>
          <w:rFonts w:ascii="Calibri" w:hAnsi="Calibri"/>
        </w:rPr>
        <w:t>nické a fyzické osoby dle § 2. o</w:t>
      </w:r>
      <w:r>
        <w:rPr>
          <w:rFonts w:ascii="Calibri" w:hAnsi="Calibri"/>
        </w:rPr>
        <w:t>dst. 2 zákona č. 513/1991 Sb., obchodní zákoník), provozující podnikatelskou činnost v oblasti zemědělství, potravinářství a lesnictví, lesním a vodním hospodářství a navazujících oborech v okrese, které představenstvo na základě písemné přihlášky příjme za členy.</w:t>
      </w:r>
    </w:p>
    <w:p w:rsidR="009F0212" w:rsidRPr="0005620C" w:rsidRDefault="00207F70" w:rsidP="006B37E2">
      <w:pPr>
        <w:pStyle w:val="Normlnweb"/>
        <w:numPr>
          <w:ilvl w:val="0"/>
          <w:numId w:val="21"/>
        </w:numPr>
        <w:jc w:val="both"/>
        <w:rPr>
          <w:rFonts w:ascii="Calibri" w:hAnsi="Calibri"/>
        </w:rPr>
      </w:pPr>
      <w:r w:rsidRPr="0005620C">
        <w:rPr>
          <w:rFonts w:ascii="Calibri" w:hAnsi="Calibri"/>
        </w:rPr>
        <w:t xml:space="preserve"> </w:t>
      </w:r>
      <w:r w:rsidR="00462F65" w:rsidRPr="0005620C">
        <w:rPr>
          <w:rFonts w:ascii="Calibri" w:hAnsi="Calibri"/>
          <w:b/>
        </w:rPr>
        <w:t xml:space="preserve"> </w:t>
      </w:r>
      <w:r w:rsidR="0077323F">
        <w:rPr>
          <w:rFonts w:ascii="Calibri" w:hAnsi="Calibri"/>
        </w:rPr>
        <w:t>Členství v komoře je dobrovolné. Práva a povinnosti člena vznikají dnem zápisu do seznamu členů komory.</w:t>
      </w:r>
      <w:r w:rsidR="00011C03" w:rsidRPr="0005620C">
        <w:rPr>
          <w:rFonts w:ascii="Calibri" w:hAnsi="Calibri"/>
        </w:rPr>
        <w:t xml:space="preserve"> </w:t>
      </w:r>
    </w:p>
    <w:p w:rsidR="00462F65" w:rsidRPr="0005620C" w:rsidRDefault="009F0212" w:rsidP="009C3D38">
      <w:pPr>
        <w:pStyle w:val="Normlnweb"/>
        <w:numPr>
          <w:ilvl w:val="0"/>
          <w:numId w:val="21"/>
        </w:numPr>
        <w:spacing w:after="0" w:afterAutospacing="0"/>
        <w:jc w:val="both"/>
        <w:rPr>
          <w:rFonts w:ascii="Calibri" w:hAnsi="Calibri"/>
        </w:rPr>
      </w:pPr>
      <w:r w:rsidRPr="0005620C">
        <w:rPr>
          <w:rFonts w:ascii="Calibri" w:hAnsi="Calibri"/>
        </w:rPr>
        <w:t xml:space="preserve"> </w:t>
      </w:r>
      <w:r w:rsidR="0077323F">
        <w:rPr>
          <w:rFonts w:ascii="Calibri" w:hAnsi="Calibri"/>
        </w:rPr>
        <w:t>Členství v komoře zaniká dnem výmazu ze seznamu členů na základě:</w:t>
      </w:r>
    </w:p>
    <w:p w:rsidR="009F0212" w:rsidRPr="0005620C" w:rsidRDefault="0077323F" w:rsidP="001C2928">
      <w:pPr>
        <w:pStyle w:val="Normlnweb"/>
        <w:numPr>
          <w:ilvl w:val="1"/>
          <w:numId w:val="44"/>
        </w:numPr>
        <w:spacing w:before="0" w:beforeAutospacing="0" w:after="0" w:afterAutospacing="0"/>
        <w:jc w:val="both"/>
        <w:rPr>
          <w:rFonts w:ascii="Calibri" w:hAnsi="Calibri"/>
        </w:rPr>
      </w:pPr>
      <w:r>
        <w:rPr>
          <w:rFonts w:ascii="Calibri" w:hAnsi="Calibri"/>
        </w:rPr>
        <w:t>zániku oprávnění k podnikatelské činnosti,</w:t>
      </w:r>
    </w:p>
    <w:p w:rsidR="009F0212" w:rsidRPr="0005620C" w:rsidRDefault="0077323F" w:rsidP="001C2928">
      <w:pPr>
        <w:pStyle w:val="Normlnweb"/>
        <w:numPr>
          <w:ilvl w:val="1"/>
          <w:numId w:val="44"/>
        </w:numPr>
        <w:spacing w:before="0" w:beforeAutospacing="0" w:after="0" w:afterAutospacing="0"/>
        <w:jc w:val="both"/>
        <w:rPr>
          <w:rFonts w:ascii="Calibri" w:hAnsi="Calibri"/>
        </w:rPr>
      </w:pPr>
      <w:r>
        <w:rPr>
          <w:rFonts w:ascii="Calibri" w:hAnsi="Calibri"/>
        </w:rPr>
        <w:t xml:space="preserve">úmrtím člena, </w:t>
      </w:r>
    </w:p>
    <w:p w:rsidR="009F0212" w:rsidRPr="0005620C" w:rsidRDefault="0077323F" w:rsidP="001C2928">
      <w:pPr>
        <w:pStyle w:val="Normlnweb"/>
        <w:numPr>
          <w:ilvl w:val="1"/>
          <w:numId w:val="44"/>
        </w:numPr>
        <w:spacing w:before="0" w:beforeAutospacing="0" w:after="0" w:afterAutospacing="0"/>
        <w:jc w:val="both"/>
        <w:rPr>
          <w:rFonts w:ascii="Calibri" w:hAnsi="Calibri"/>
        </w:rPr>
      </w:pPr>
      <w:r>
        <w:rPr>
          <w:rFonts w:ascii="Calibri" w:hAnsi="Calibri"/>
        </w:rPr>
        <w:t>zániku právnické osoby</w:t>
      </w:r>
      <w:r w:rsidR="004C5639">
        <w:rPr>
          <w:rFonts w:ascii="Calibri" w:hAnsi="Calibri"/>
        </w:rPr>
        <w:t>,</w:t>
      </w:r>
    </w:p>
    <w:p w:rsidR="009F0212" w:rsidRPr="0005620C" w:rsidRDefault="004C5639" w:rsidP="001C2928">
      <w:pPr>
        <w:pStyle w:val="Normlnweb"/>
        <w:numPr>
          <w:ilvl w:val="1"/>
          <w:numId w:val="44"/>
        </w:numPr>
        <w:spacing w:before="0" w:beforeAutospacing="0" w:after="0" w:afterAutospacing="0"/>
        <w:jc w:val="both"/>
        <w:rPr>
          <w:rFonts w:ascii="Calibri" w:hAnsi="Calibri"/>
        </w:rPr>
      </w:pPr>
      <w:r>
        <w:rPr>
          <w:rFonts w:ascii="Calibri" w:hAnsi="Calibri"/>
        </w:rPr>
        <w:t xml:space="preserve">oznámení o vystoupení z komory, </w:t>
      </w:r>
    </w:p>
    <w:p w:rsidR="00DB4A1F" w:rsidRDefault="004C5639" w:rsidP="001C2928">
      <w:pPr>
        <w:pStyle w:val="Normlnweb"/>
        <w:numPr>
          <w:ilvl w:val="1"/>
          <w:numId w:val="44"/>
        </w:numPr>
        <w:spacing w:before="0" w:beforeAutospacing="0" w:after="0" w:afterAutospacing="0"/>
        <w:jc w:val="both"/>
        <w:rPr>
          <w:rFonts w:ascii="Calibri" w:hAnsi="Calibri"/>
        </w:rPr>
      </w:pPr>
      <w:r>
        <w:rPr>
          <w:rFonts w:ascii="Calibri" w:hAnsi="Calibri"/>
        </w:rPr>
        <w:t>vyloučením z komory.</w:t>
      </w:r>
    </w:p>
    <w:p w:rsidR="004C5639" w:rsidRDefault="004C5639" w:rsidP="001C2928">
      <w:pPr>
        <w:pStyle w:val="Normlnweb"/>
        <w:spacing w:before="0" w:beforeAutospacing="0" w:after="0" w:afterAutospacing="0"/>
        <w:ind w:left="708"/>
        <w:jc w:val="both"/>
        <w:rPr>
          <w:rFonts w:ascii="Calibri" w:hAnsi="Calibri"/>
        </w:rPr>
      </w:pPr>
    </w:p>
    <w:p w:rsidR="004C5639" w:rsidRDefault="004C5639" w:rsidP="00EB3E49">
      <w:pPr>
        <w:pStyle w:val="Nadpis3"/>
      </w:pPr>
      <w:r>
        <w:t>Článek 5</w:t>
      </w:r>
    </w:p>
    <w:p w:rsidR="004C5639" w:rsidRDefault="004C5639" w:rsidP="004C5639">
      <w:pPr>
        <w:pStyle w:val="Normlnweb"/>
        <w:spacing w:before="0" w:beforeAutospacing="0" w:after="0" w:afterAutospacing="0"/>
        <w:jc w:val="center"/>
        <w:rPr>
          <w:rFonts w:ascii="Calibri" w:hAnsi="Calibri"/>
        </w:rPr>
      </w:pPr>
    </w:p>
    <w:p w:rsidR="004C5639" w:rsidRPr="001C2928" w:rsidRDefault="004C5639" w:rsidP="004C5639">
      <w:pPr>
        <w:pStyle w:val="Normlnweb"/>
        <w:spacing w:before="0" w:beforeAutospacing="0" w:after="0" w:afterAutospacing="0"/>
        <w:rPr>
          <w:rFonts w:ascii="Calibri" w:hAnsi="Calibri"/>
          <w:b/>
          <w:u w:val="single"/>
        </w:rPr>
      </w:pPr>
      <w:r w:rsidRPr="001C2928">
        <w:rPr>
          <w:rFonts w:ascii="Calibri" w:hAnsi="Calibri"/>
          <w:b/>
        </w:rPr>
        <w:t xml:space="preserve">        </w:t>
      </w:r>
      <w:r w:rsidRPr="0053394B">
        <w:rPr>
          <w:rFonts w:ascii="Calibri" w:hAnsi="Calibri"/>
          <w:b/>
          <w:sz w:val="24"/>
          <w:u w:val="single"/>
        </w:rPr>
        <w:t>Práva o povinnosti členů</w:t>
      </w:r>
    </w:p>
    <w:p w:rsidR="00462F65" w:rsidRDefault="004C5639" w:rsidP="009C3D38">
      <w:pPr>
        <w:pStyle w:val="Normlnweb"/>
        <w:numPr>
          <w:ilvl w:val="0"/>
          <w:numId w:val="24"/>
        </w:numPr>
        <w:spacing w:before="0" w:beforeAutospacing="0" w:after="0" w:afterAutospacing="0"/>
        <w:jc w:val="both"/>
        <w:rPr>
          <w:rFonts w:ascii="Calibri" w:hAnsi="Calibri"/>
        </w:rPr>
      </w:pPr>
      <w:r>
        <w:rPr>
          <w:rFonts w:ascii="Calibri" w:hAnsi="Calibri"/>
        </w:rPr>
        <w:t xml:space="preserve">Členové komory mají právo: </w:t>
      </w:r>
    </w:p>
    <w:p w:rsidR="004C5639" w:rsidRDefault="009C3D38" w:rsidP="001C2928">
      <w:pPr>
        <w:pStyle w:val="Normlnweb"/>
        <w:numPr>
          <w:ilvl w:val="0"/>
          <w:numId w:val="45"/>
        </w:numPr>
        <w:spacing w:before="0" w:beforeAutospacing="0" w:after="0" w:afterAutospacing="0"/>
        <w:jc w:val="both"/>
        <w:rPr>
          <w:rFonts w:ascii="Calibri" w:hAnsi="Calibri"/>
        </w:rPr>
      </w:pPr>
      <w:r>
        <w:rPr>
          <w:rFonts w:ascii="Calibri" w:hAnsi="Calibri"/>
        </w:rPr>
        <w:t>v</w:t>
      </w:r>
      <w:r w:rsidR="004C5639">
        <w:rPr>
          <w:rFonts w:ascii="Calibri" w:hAnsi="Calibri"/>
        </w:rPr>
        <w:t>olit a být volen do orgánů komory</w:t>
      </w:r>
    </w:p>
    <w:p w:rsidR="004C5639" w:rsidRDefault="009C3D38" w:rsidP="001C2928">
      <w:pPr>
        <w:pStyle w:val="Normlnweb"/>
        <w:numPr>
          <w:ilvl w:val="0"/>
          <w:numId w:val="45"/>
        </w:numPr>
        <w:jc w:val="both"/>
        <w:rPr>
          <w:rFonts w:ascii="Calibri" w:hAnsi="Calibri"/>
        </w:rPr>
      </w:pPr>
      <w:r>
        <w:rPr>
          <w:rFonts w:ascii="Calibri" w:hAnsi="Calibri"/>
        </w:rPr>
        <w:t>v</w:t>
      </w:r>
      <w:r w:rsidR="004C5639">
        <w:rPr>
          <w:rFonts w:ascii="Calibri" w:hAnsi="Calibri"/>
        </w:rPr>
        <w:t>yužívat služeb poskytovaných komorou,</w:t>
      </w:r>
    </w:p>
    <w:p w:rsidR="004C5639" w:rsidRDefault="004C5639" w:rsidP="001C2928">
      <w:pPr>
        <w:pStyle w:val="Normlnweb"/>
        <w:numPr>
          <w:ilvl w:val="0"/>
          <w:numId w:val="45"/>
        </w:numPr>
        <w:jc w:val="both"/>
        <w:rPr>
          <w:rFonts w:ascii="Calibri" w:hAnsi="Calibri"/>
        </w:rPr>
      </w:pPr>
      <w:r>
        <w:rPr>
          <w:rFonts w:ascii="Calibri" w:hAnsi="Calibri"/>
        </w:rPr>
        <w:t>podávat návrhy na zlepšení činnosti komory,</w:t>
      </w:r>
    </w:p>
    <w:p w:rsidR="004C5639" w:rsidRDefault="004C5639" w:rsidP="001C2928">
      <w:pPr>
        <w:pStyle w:val="Normlnweb"/>
        <w:numPr>
          <w:ilvl w:val="0"/>
          <w:numId w:val="45"/>
        </w:numPr>
        <w:jc w:val="both"/>
        <w:rPr>
          <w:rFonts w:ascii="Calibri" w:hAnsi="Calibri"/>
        </w:rPr>
      </w:pPr>
      <w:r>
        <w:rPr>
          <w:rFonts w:ascii="Calibri" w:hAnsi="Calibri"/>
        </w:rPr>
        <w:t>požadovat od odborných orgánů komory pomoc a ochranu při zabezpečování podnikatelské činnosti v oblasti ekonomické a právní,</w:t>
      </w:r>
    </w:p>
    <w:p w:rsidR="004C5639" w:rsidRDefault="004C5639" w:rsidP="001C2928">
      <w:pPr>
        <w:pStyle w:val="Normlnweb"/>
        <w:numPr>
          <w:ilvl w:val="0"/>
          <w:numId w:val="45"/>
        </w:numPr>
        <w:jc w:val="both"/>
        <w:rPr>
          <w:rFonts w:ascii="Calibri" w:hAnsi="Calibri"/>
        </w:rPr>
      </w:pPr>
      <w:r>
        <w:rPr>
          <w:rFonts w:ascii="Calibri" w:hAnsi="Calibri"/>
        </w:rPr>
        <w:t>obracet se k dozorčí radě se zdůvodněnými stížnostmi,</w:t>
      </w:r>
    </w:p>
    <w:p w:rsidR="004C5639" w:rsidRPr="0005620C" w:rsidRDefault="004C5639" w:rsidP="001C2928">
      <w:pPr>
        <w:pStyle w:val="Normlnweb"/>
        <w:numPr>
          <w:ilvl w:val="0"/>
          <w:numId w:val="45"/>
        </w:numPr>
        <w:jc w:val="both"/>
        <w:rPr>
          <w:rFonts w:ascii="Calibri" w:hAnsi="Calibri"/>
        </w:rPr>
      </w:pPr>
      <w:r>
        <w:rPr>
          <w:rFonts w:ascii="Calibri" w:hAnsi="Calibri"/>
        </w:rPr>
        <w:t xml:space="preserve">uvádět </w:t>
      </w:r>
      <w:r w:rsidR="006A3D4B">
        <w:rPr>
          <w:rFonts w:ascii="Calibri" w:hAnsi="Calibri"/>
        </w:rPr>
        <w:t xml:space="preserve">na firemním </w:t>
      </w:r>
      <w:r>
        <w:rPr>
          <w:rFonts w:ascii="Calibri" w:hAnsi="Calibri"/>
        </w:rPr>
        <w:t>označení, tiskovinách, případně i výrobcích apod. členství v komoře.</w:t>
      </w:r>
    </w:p>
    <w:p w:rsidR="00462F65" w:rsidRDefault="001C2928" w:rsidP="009C3D38">
      <w:pPr>
        <w:pStyle w:val="Normlnweb"/>
        <w:numPr>
          <w:ilvl w:val="0"/>
          <w:numId w:val="24"/>
        </w:numPr>
        <w:spacing w:after="0" w:afterAutospacing="0"/>
        <w:jc w:val="both"/>
        <w:rPr>
          <w:rFonts w:ascii="Calibri" w:hAnsi="Calibri"/>
        </w:rPr>
      </w:pPr>
      <w:r>
        <w:rPr>
          <w:rFonts w:ascii="Calibri" w:hAnsi="Calibri"/>
        </w:rPr>
        <w:br w:type="page"/>
      </w:r>
      <w:r w:rsidR="006A3D4B">
        <w:rPr>
          <w:rFonts w:ascii="Calibri" w:hAnsi="Calibri"/>
        </w:rPr>
        <w:lastRenderedPageBreak/>
        <w:t xml:space="preserve">Členové komory mají tyto povinnosti: </w:t>
      </w:r>
    </w:p>
    <w:p w:rsidR="006A3D4B" w:rsidRDefault="006A3D4B" w:rsidP="009C3D38">
      <w:pPr>
        <w:pStyle w:val="Normlnweb"/>
        <w:numPr>
          <w:ilvl w:val="0"/>
          <w:numId w:val="28"/>
        </w:numPr>
        <w:spacing w:before="0" w:beforeAutospacing="0" w:after="0" w:afterAutospacing="0"/>
        <w:jc w:val="both"/>
        <w:rPr>
          <w:rFonts w:ascii="Calibri" w:hAnsi="Calibri"/>
        </w:rPr>
      </w:pPr>
      <w:r>
        <w:rPr>
          <w:rFonts w:ascii="Calibri" w:hAnsi="Calibri"/>
        </w:rPr>
        <w:t>vykonávat podnikatelskou činnost odborně a v souladu s obecně závaznými právními předpisy,</w:t>
      </w:r>
    </w:p>
    <w:p w:rsidR="006A3D4B" w:rsidRDefault="006A3D4B" w:rsidP="006A3D4B">
      <w:pPr>
        <w:pStyle w:val="Normlnweb"/>
        <w:numPr>
          <w:ilvl w:val="0"/>
          <w:numId w:val="28"/>
        </w:numPr>
        <w:jc w:val="both"/>
        <w:rPr>
          <w:rFonts w:ascii="Calibri" w:hAnsi="Calibri"/>
        </w:rPr>
      </w:pPr>
      <w:r>
        <w:rPr>
          <w:rFonts w:ascii="Calibri" w:hAnsi="Calibri"/>
        </w:rPr>
        <w:t>dodržovat statut, jednací a volební řád komory,</w:t>
      </w:r>
    </w:p>
    <w:p w:rsidR="006A3D4B" w:rsidRDefault="006A3D4B" w:rsidP="006A3D4B">
      <w:pPr>
        <w:pStyle w:val="Normlnweb"/>
        <w:numPr>
          <w:ilvl w:val="0"/>
          <w:numId w:val="28"/>
        </w:numPr>
        <w:jc w:val="both"/>
        <w:rPr>
          <w:rFonts w:ascii="Calibri" w:hAnsi="Calibri"/>
        </w:rPr>
      </w:pPr>
      <w:r>
        <w:rPr>
          <w:rFonts w:ascii="Calibri" w:hAnsi="Calibri"/>
        </w:rPr>
        <w:t>plnit usnesení orgánů komory,</w:t>
      </w:r>
    </w:p>
    <w:p w:rsidR="006A3D4B" w:rsidRPr="0005620C" w:rsidRDefault="006A3D4B" w:rsidP="006A3D4B">
      <w:pPr>
        <w:pStyle w:val="Normlnweb"/>
        <w:numPr>
          <w:ilvl w:val="0"/>
          <w:numId w:val="28"/>
        </w:numPr>
        <w:jc w:val="both"/>
        <w:rPr>
          <w:rFonts w:ascii="Calibri" w:hAnsi="Calibri"/>
        </w:rPr>
      </w:pPr>
      <w:r>
        <w:rPr>
          <w:rFonts w:ascii="Calibri" w:hAnsi="Calibri"/>
        </w:rPr>
        <w:t>řádně platit stanovené členské příspěvky.</w:t>
      </w:r>
    </w:p>
    <w:p w:rsidR="00462F65" w:rsidRDefault="006A3D4B" w:rsidP="001C2928">
      <w:pPr>
        <w:pStyle w:val="Nadpis1"/>
      </w:pPr>
      <w:r>
        <w:t>Část čtvrtá</w:t>
      </w:r>
    </w:p>
    <w:p w:rsidR="006A3D4B" w:rsidRDefault="006A3D4B" w:rsidP="001C2928">
      <w:pPr>
        <w:pStyle w:val="Nadpis2"/>
      </w:pPr>
      <w:r>
        <w:t>ORGÁNY A ÚŘAD KOMORY</w:t>
      </w:r>
    </w:p>
    <w:p w:rsidR="006A3D4B" w:rsidRDefault="006A3D4B" w:rsidP="001C2928">
      <w:pPr>
        <w:pStyle w:val="Nadpis3"/>
      </w:pPr>
      <w:r>
        <w:t>Článek 6</w:t>
      </w:r>
    </w:p>
    <w:p w:rsidR="006A3D4B" w:rsidRPr="0053394B" w:rsidRDefault="006A3D4B" w:rsidP="006A3D4B">
      <w:pPr>
        <w:pStyle w:val="Normlnweb"/>
        <w:rPr>
          <w:rFonts w:ascii="Calibri" w:hAnsi="Calibri"/>
          <w:b/>
          <w:sz w:val="24"/>
          <w:u w:val="single"/>
        </w:rPr>
      </w:pPr>
      <w:r w:rsidRPr="0053394B">
        <w:rPr>
          <w:rFonts w:ascii="Calibri" w:hAnsi="Calibri"/>
          <w:b/>
          <w:sz w:val="24"/>
          <w:u w:val="single"/>
        </w:rPr>
        <w:t>Orgány komory</w:t>
      </w:r>
    </w:p>
    <w:p w:rsidR="006A3D4B" w:rsidRDefault="006A3D4B" w:rsidP="001153DB">
      <w:pPr>
        <w:pStyle w:val="Normlnweb"/>
        <w:numPr>
          <w:ilvl w:val="0"/>
          <w:numId w:val="29"/>
        </w:numPr>
        <w:spacing w:before="0" w:beforeAutospacing="0" w:after="0" w:afterAutospacing="0"/>
        <w:jc w:val="both"/>
        <w:rPr>
          <w:rFonts w:ascii="Calibri" w:hAnsi="Calibri"/>
        </w:rPr>
      </w:pPr>
      <w:r>
        <w:rPr>
          <w:rFonts w:ascii="Calibri" w:hAnsi="Calibri"/>
        </w:rPr>
        <w:t>Komora má tyto orgány:</w:t>
      </w:r>
    </w:p>
    <w:p w:rsidR="006A3D4B" w:rsidRDefault="006A3D4B" w:rsidP="001153DB">
      <w:pPr>
        <w:pStyle w:val="Normlnweb"/>
        <w:numPr>
          <w:ilvl w:val="0"/>
          <w:numId w:val="30"/>
        </w:numPr>
        <w:spacing w:before="0" w:beforeAutospacing="0" w:after="0" w:afterAutospacing="0"/>
        <w:jc w:val="both"/>
        <w:rPr>
          <w:rFonts w:ascii="Calibri" w:hAnsi="Calibri"/>
        </w:rPr>
      </w:pPr>
      <w:r>
        <w:rPr>
          <w:rFonts w:ascii="Calibri" w:hAnsi="Calibri"/>
        </w:rPr>
        <w:t>shromáždění delegátů,</w:t>
      </w:r>
    </w:p>
    <w:p w:rsidR="006A3D4B" w:rsidRDefault="006A3D4B" w:rsidP="006A3D4B">
      <w:pPr>
        <w:pStyle w:val="Normlnweb"/>
        <w:numPr>
          <w:ilvl w:val="0"/>
          <w:numId w:val="30"/>
        </w:numPr>
        <w:jc w:val="both"/>
        <w:rPr>
          <w:rFonts w:ascii="Calibri" w:hAnsi="Calibri"/>
        </w:rPr>
      </w:pPr>
      <w:r>
        <w:rPr>
          <w:rFonts w:ascii="Calibri" w:hAnsi="Calibri"/>
        </w:rPr>
        <w:t>představenstvo,</w:t>
      </w:r>
    </w:p>
    <w:p w:rsidR="006A3D4B" w:rsidRDefault="006A3D4B" w:rsidP="006A3D4B">
      <w:pPr>
        <w:pStyle w:val="Normlnweb"/>
        <w:numPr>
          <w:ilvl w:val="0"/>
          <w:numId w:val="30"/>
        </w:numPr>
        <w:jc w:val="both"/>
        <w:rPr>
          <w:rFonts w:ascii="Calibri" w:hAnsi="Calibri"/>
        </w:rPr>
      </w:pPr>
      <w:r>
        <w:rPr>
          <w:rFonts w:ascii="Calibri" w:hAnsi="Calibri"/>
        </w:rPr>
        <w:t>předsedu a místopředsedy,</w:t>
      </w:r>
    </w:p>
    <w:p w:rsidR="006A3D4B" w:rsidRDefault="006A3D4B" w:rsidP="006A3D4B">
      <w:pPr>
        <w:pStyle w:val="Normlnweb"/>
        <w:numPr>
          <w:ilvl w:val="0"/>
          <w:numId w:val="30"/>
        </w:numPr>
        <w:jc w:val="both"/>
        <w:rPr>
          <w:rFonts w:ascii="Calibri" w:hAnsi="Calibri"/>
        </w:rPr>
      </w:pPr>
      <w:r>
        <w:rPr>
          <w:rFonts w:ascii="Calibri" w:hAnsi="Calibri"/>
        </w:rPr>
        <w:t>dozorčí radu</w:t>
      </w:r>
    </w:p>
    <w:p w:rsidR="00B65E6A" w:rsidRPr="0053394B" w:rsidRDefault="006A3D4B" w:rsidP="00B65E6A">
      <w:pPr>
        <w:pStyle w:val="Normlnweb"/>
        <w:spacing w:before="0" w:beforeAutospacing="0" w:after="0" w:afterAutospacing="0"/>
        <w:ind w:left="720"/>
        <w:jc w:val="both"/>
        <w:rPr>
          <w:rFonts w:ascii="Calibri" w:hAnsi="Calibri"/>
        </w:rPr>
      </w:pPr>
      <w:r w:rsidRPr="0053394B">
        <w:rPr>
          <w:rFonts w:ascii="Calibri" w:hAnsi="Calibri"/>
        </w:rPr>
        <w:t>Členství v těchto orgánech je nezastupitelné.</w:t>
      </w:r>
    </w:p>
    <w:p w:rsidR="001C2928" w:rsidRDefault="001C2928" w:rsidP="00B65E6A">
      <w:pPr>
        <w:pStyle w:val="Normlnweb"/>
        <w:spacing w:before="0" w:beforeAutospacing="0" w:after="0" w:afterAutospacing="0"/>
        <w:ind w:left="720"/>
        <w:jc w:val="both"/>
        <w:rPr>
          <w:rFonts w:ascii="Calibri" w:hAnsi="Calibri"/>
        </w:rPr>
      </w:pPr>
    </w:p>
    <w:p w:rsidR="00B65E6A" w:rsidRDefault="00B65E6A" w:rsidP="00B65E6A">
      <w:pPr>
        <w:pStyle w:val="Normlnweb"/>
        <w:spacing w:before="0" w:beforeAutospacing="0" w:after="0" w:afterAutospacing="0"/>
        <w:ind w:left="720"/>
        <w:jc w:val="both"/>
        <w:rPr>
          <w:rFonts w:ascii="Calibri" w:hAnsi="Calibri"/>
        </w:rPr>
      </w:pPr>
      <w:r>
        <w:rPr>
          <w:rFonts w:ascii="Calibri" w:hAnsi="Calibri"/>
        </w:rPr>
        <w:t>Dále může zřídit odborné sekce a komise.</w:t>
      </w:r>
    </w:p>
    <w:p w:rsidR="00462F65" w:rsidRPr="0005620C" w:rsidRDefault="00B65E6A" w:rsidP="00B65E6A">
      <w:pPr>
        <w:pStyle w:val="Normlnweb"/>
        <w:spacing w:before="0" w:beforeAutospacing="0" w:after="0" w:afterAutospacing="0"/>
        <w:ind w:left="720"/>
        <w:jc w:val="both"/>
        <w:rPr>
          <w:rFonts w:ascii="Calibri" w:hAnsi="Calibri"/>
        </w:rPr>
      </w:pPr>
      <w:r>
        <w:rPr>
          <w:rFonts w:ascii="Calibri" w:hAnsi="Calibri"/>
        </w:rPr>
        <w:t>Do odborných sekcí a dalších komisí (jsou-li zřízeny) mohou být zvoleni nebo přizváni i nečlenové komory.</w:t>
      </w:r>
      <w:r w:rsidR="00655E56" w:rsidRPr="0005620C">
        <w:rPr>
          <w:rFonts w:ascii="Calibri" w:hAnsi="Calibri"/>
        </w:rPr>
        <w:t xml:space="preserve"> </w:t>
      </w:r>
    </w:p>
    <w:p w:rsidR="00462F65" w:rsidRDefault="00B65E6A" w:rsidP="00B65E6A">
      <w:pPr>
        <w:pStyle w:val="Normlnweb"/>
        <w:numPr>
          <w:ilvl w:val="0"/>
          <w:numId w:val="29"/>
        </w:numPr>
        <w:jc w:val="both"/>
        <w:rPr>
          <w:rFonts w:ascii="Calibri" w:hAnsi="Calibri"/>
        </w:rPr>
      </w:pPr>
      <w:r>
        <w:rPr>
          <w:rFonts w:ascii="Calibri" w:hAnsi="Calibri"/>
        </w:rPr>
        <w:t xml:space="preserve">Funkční období orgánů komory je </w:t>
      </w:r>
      <w:r w:rsidRPr="00AB20DC">
        <w:rPr>
          <w:rFonts w:ascii="Calibri" w:hAnsi="Calibri"/>
          <w:strike/>
        </w:rPr>
        <w:t>dvouleté</w:t>
      </w:r>
      <w:r w:rsidR="00AB20DC">
        <w:rPr>
          <w:rFonts w:ascii="Calibri" w:hAnsi="Calibri"/>
        </w:rPr>
        <w:t xml:space="preserve"> </w:t>
      </w:r>
      <w:r w:rsidR="00AB20DC" w:rsidRPr="00AB20DC">
        <w:rPr>
          <w:rFonts w:ascii="Calibri" w:hAnsi="Calibri"/>
          <w:color w:val="FF0000"/>
        </w:rPr>
        <w:t>tříleté.</w:t>
      </w:r>
    </w:p>
    <w:p w:rsidR="00F71820" w:rsidRPr="00B65E6A" w:rsidRDefault="00B65E6A" w:rsidP="006B37E2">
      <w:pPr>
        <w:pStyle w:val="Normlnweb"/>
        <w:numPr>
          <w:ilvl w:val="0"/>
          <w:numId w:val="29"/>
        </w:numPr>
        <w:jc w:val="both"/>
        <w:rPr>
          <w:rFonts w:ascii="Calibri" w:hAnsi="Calibri"/>
        </w:rPr>
      </w:pPr>
      <w:r>
        <w:rPr>
          <w:rFonts w:ascii="Calibri" w:hAnsi="Calibri"/>
        </w:rPr>
        <w:t>Vznik a činnost orgánů, komisí, sekcí a pomocných orgánů upravuje volební a jednací řád komory.</w:t>
      </w:r>
    </w:p>
    <w:p w:rsidR="009F2BD4" w:rsidRDefault="00B65E6A" w:rsidP="0053394B">
      <w:pPr>
        <w:pStyle w:val="Nadpis3"/>
      </w:pPr>
      <w:r w:rsidRPr="00B65E6A">
        <w:t>Článek 7</w:t>
      </w:r>
    </w:p>
    <w:p w:rsidR="00B65E6A" w:rsidRPr="0053394B" w:rsidRDefault="001F615E" w:rsidP="0053394B">
      <w:pPr>
        <w:rPr>
          <w:b/>
          <w:sz w:val="24"/>
          <w:u w:val="single"/>
        </w:rPr>
      </w:pPr>
      <w:r w:rsidRPr="0053394B">
        <w:rPr>
          <w:b/>
          <w:sz w:val="24"/>
          <w:u w:val="single"/>
        </w:rPr>
        <w:t>Shromáždění delegátů</w:t>
      </w:r>
    </w:p>
    <w:p w:rsidR="00FA5F0F" w:rsidRPr="0005620C" w:rsidRDefault="00B65E6A" w:rsidP="00B65E6A">
      <w:pPr>
        <w:pStyle w:val="Normlnweb"/>
        <w:numPr>
          <w:ilvl w:val="0"/>
          <w:numId w:val="15"/>
        </w:numPr>
        <w:jc w:val="both"/>
        <w:rPr>
          <w:rFonts w:ascii="Calibri" w:hAnsi="Calibri"/>
          <w:b/>
          <w:sz w:val="28"/>
          <w:szCs w:val="28"/>
          <w:u w:val="single"/>
        </w:rPr>
      </w:pPr>
      <w:r>
        <w:rPr>
          <w:rFonts w:ascii="Calibri" w:hAnsi="Calibri"/>
        </w:rPr>
        <w:t>Nejvyšším orgánem komory je shromáždění delegátů.</w:t>
      </w:r>
    </w:p>
    <w:p w:rsidR="005066FE" w:rsidRPr="00B65E6A" w:rsidRDefault="00B65E6A" w:rsidP="001153DB">
      <w:pPr>
        <w:pStyle w:val="Normlnweb"/>
        <w:numPr>
          <w:ilvl w:val="0"/>
          <w:numId w:val="15"/>
        </w:numPr>
        <w:spacing w:before="0" w:beforeAutospacing="0" w:after="0" w:afterAutospacing="0"/>
        <w:jc w:val="both"/>
        <w:rPr>
          <w:rFonts w:ascii="Calibri" w:hAnsi="Calibri"/>
          <w:b/>
          <w:sz w:val="28"/>
          <w:szCs w:val="28"/>
          <w:u w:val="single"/>
        </w:rPr>
      </w:pPr>
      <w:r>
        <w:rPr>
          <w:rFonts w:ascii="Calibri" w:hAnsi="Calibri"/>
        </w:rPr>
        <w:t>Shromáždění delegátů</w:t>
      </w:r>
    </w:p>
    <w:p w:rsidR="00B65E6A" w:rsidRPr="00B65E6A" w:rsidRDefault="00B65E6A" w:rsidP="001153DB">
      <w:pPr>
        <w:pStyle w:val="Normlnweb"/>
        <w:numPr>
          <w:ilvl w:val="0"/>
          <w:numId w:val="31"/>
        </w:numPr>
        <w:spacing w:before="0" w:beforeAutospacing="0" w:after="0" w:afterAutospacing="0"/>
        <w:jc w:val="both"/>
        <w:rPr>
          <w:rFonts w:ascii="Calibri" w:hAnsi="Calibri"/>
          <w:b/>
          <w:sz w:val="28"/>
          <w:szCs w:val="28"/>
          <w:u w:val="single"/>
        </w:rPr>
      </w:pPr>
      <w:r>
        <w:rPr>
          <w:rFonts w:ascii="Calibri" w:hAnsi="Calibri"/>
        </w:rPr>
        <w:t>schvaluje statut komory, jeho změny a doplňky,</w:t>
      </w:r>
    </w:p>
    <w:p w:rsidR="00B65E6A" w:rsidRPr="00B65E6A" w:rsidRDefault="00B65E6A" w:rsidP="00B65E6A">
      <w:pPr>
        <w:pStyle w:val="Normlnweb"/>
        <w:numPr>
          <w:ilvl w:val="0"/>
          <w:numId w:val="31"/>
        </w:numPr>
        <w:jc w:val="both"/>
        <w:rPr>
          <w:rFonts w:ascii="Calibri" w:hAnsi="Calibri"/>
          <w:b/>
          <w:sz w:val="28"/>
          <w:szCs w:val="28"/>
          <w:u w:val="single"/>
        </w:rPr>
      </w:pPr>
      <w:r>
        <w:rPr>
          <w:rFonts w:ascii="Calibri" w:hAnsi="Calibri"/>
        </w:rPr>
        <w:t>volí a odvolává předsedu, místopředsedy, členy představenstva, členy dozorčí rady a zástupce do sněmu komory ČR z řad členů okresní komory,</w:t>
      </w:r>
    </w:p>
    <w:p w:rsidR="00B65E6A" w:rsidRPr="00B65E6A" w:rsidRDefault="00B65E6A" w:rsidP="00B65E6A">
      <w:pPr>
        <w:pStyle w:val="Normlnweb"/>
        <w:numPr>
          <w:ilvl w:val="0"/>
          <w:numId w:val="31"/>
        </w:numPr>
        <w:jc w:val="both"/>
        <w:rPr>
          <w:rFonts w:ascii="Calibri" w:hAnsi="Calibri"/>
          <w:b/>
          <w:sz w:val="28"/>
          <w:szCs w:val="28"/>
          <w:u w:val="single"/>
        </w:rPr>
      </w:pPr>
      <w:r>
        <w:rPr>
          <w:rFonts w:ascii="Calibri" w:hAnsi="Calibri"/>
        </w:rPr>
        <w:t>stanoví hlavní úkoly komory,</w:t>
      </w:r>
    </w:p>
    <w:p w:rsidR="00B65E6A" w:rsidRPr="00B65E6A" w:rsidRDefault="00B65E6A" w:rsidP="00B65E6A">
      <w:pPr>
        <w:pStyle w:val="Normlnweb"/>
        <w:numPr>
          <w:ilvl w:val="0"/>
          <w:numId w:val="31"/>
        </w:numPr>
        <w:jc w:val="both"/>
        <w:rPr>
          <w:rFonts w:ascii="Calibri" w:hAnsi="Calibri"/>
          <w:b/>
          <w:sz w:val="28"/>
          <w:szCs w:val="28"/>
          <w:u w:val="single"/>
        </w:rPr>
      </w:pPr>
      <w:r>
        <w:rPr>
          <w:rFonts w:ascii="Calibri" w:hAnsi="Calibri"/>
        </w:rPr>
        <w:t>schvaluje sloučení okresní komory s jinými okresními komorami, případně jejich rozdělení,</w:t>
      </w:r>
    </w:p>
    <w:p w:rsidR="00B65E6A" w:rsidRPr="00B65E6A" w:rsidRDefault="00B65E6A" w:rsidP="00B65E6A">
      <w:pPr>
        <w:pStyle w:val="Normlnweb"/>
        <w:numPr>
          <w:ilvl w:val="0"/>
          <w:numId w:val="31"/>
        </w:numPr>
        <w:jc w:val="both"/>
        <w:rPr>
          <w:rFonts w:ascii="Calibri" w:hAnsi="Calibri"/>
          <w:b/>
          <w:sz w:val="28"/>
          <w:szCs w:val="28"/>
          <w:u w:val="single"/>
        </w:rPr>
      </w:pPr>
      <w:r>
        <w:rPr>
          <w:rFonts w:ascii="Calibri" w:hAnsi="Calibri"/>
        </w:rPr>
        <w:t>schvaluje zprávu představenstva a dozorčí rady komory o činnosti a hospodaření, rozpočet komody a její účetní uzávěrku,</w:t>
      </w:r>
    </w:p>
    <w:p w:rsidR="00B65E6A" w:rsidRPr="00B65E6A" w:rsidRDefault="00B65E6A" w:rsidP="00B65E6A">
      <w:pPr>
        <w:pStyle w:val="Normlnweb"/>
        <w:numPr>
          <w:ilvl w:val="0"/>
          <w:numId w:val="31"/>
        </w:numPr>
        <w:jc w:val="both"/>
        <w:rPr>
          <w:rFonts w:ascii="Calibri" w:hAnsi="Calibri"/>
          <w:b/>
          <w:sz w:val="28"/>
          <w:szCs w:val="28"/>
          <w:u w:val="single"/>
        </w:rPr>
      </w:pPr>
      <w:r>
        <w:rPr>
          <w:rFonts w:ascii="Calibri" w:hAnsi="Calibri"/>
        </w:rPr>
        <w:t>schvaluje zásady odměňování pracovníků okresní komory,</w:t>
      </w:r>
    </w:p>
    <w:p w:rsidR="00B65E6A" w:rsidRPr="00B65E6A" w:rsidRDefault="00B65E6A" w:rsidP="00B65E6A">
      <w:pPr>
        <w:pStyle w:val="Normlnweb"/>
        <w:numPr>
          <w:ilvl w:val="0"/>
          <w:numId w:val="31"/>
        </w:numPr>
        <w:jc w:val="both"/>
        <w:rPr>
          <w:rFonts w:ascii="Calibri" w:hAnsi="Calibri"/>
          <w:b/>
          <w:sz w:val="28"/>
          <w:szCs w:val="28"/>
          <w:u w:val="single"/>
        </w:rPr>
      </w:pPr>
      <w:r>
        <w:rPr>
          <w:rFonts w:ascii="Calibri" w:hAnsi="Calibri"/>
        </w:rPr>
        <w:lastRenderedPageBreak/>
        <w:t>rozhoduje o pozastaveném rozhodnutí představenstva komory,</w:t>
      </w:r>
    </w:p>
    <w:p w:rsidR="00B65E6A" w:rsidRPr="00B65E6A" w:rsidRDefault="00B65E6A" w:rsidP="00B65E6A">
      <w:pPr>
        <w:pStyle w:val="Normlnweb"/>
        <w:numPr>
          <w:ilvl w:val="0"/>
          <w:numId w:val="31"/>
        </w:numPr>
        <w:jc w:val="both"/>
        <w:rPr>
          <w:rFonts w:ascii="Calibri" w:hAnsi="Calibri"/>
          <w:b/>
          <w:sz w:val="28"/>
          <w:szCs w:val="28"/>
          <w:u w:val="single"/>
        </w:rPr>
      </w:pPr>
      <w:r>
        <w:rPr>
          <w:rFonts w:ascii="Calibri" w:hAnsi="Calibri"/>
        </w:rPr>
        <w:t>rozhoduje o odvolání proti rozhodnutí představenstva o nepřijetí za člena komory a nebo o odvolání proti vyloučení člena,</w:t>
      </w:r>
    </w:p>
    <w:p w:rsidR="00B65E6A" w:rsidRPr="00837F86" w:rsidRDefault="00B65E6A" w:rsidP="00B65E6A">
      <w:pPr>
        <w:pStyle w:val="Normlnweb"/>
        <w:numPr>
          <w:ilvl w:val="0"/>
          <w:numId w:val="31"/>
        </w:numPr>
        <w:jc w:val="both"/>
        <w:rPr>
          <w:rFonts w:ascii="Calibri" w:hAnsi="Calibri"/>
          <w:b/>
          <w:sz w:val="28"/>
          <w:szCs w:val="28"/>
          <w:u w:val="single"/>
        </w:rPr>
      </w:pPr>
      <w:r>
        <w:rPr>
          <w:rFonts w:ascii="Calibri" w:hAnsi="Calibri"/>
        </w:rPr>
        <w:t>rozhoduje o dalších záležitostech komory, jejichž rozhodnutí si vyhradila.</w:t>
      </w:r>
    </w:p>
    <w:p w:rsidR="00837F86" w:rsidRPr="00837F86" w:rsidRDefault="00837F86" w:rsidP="0053394B">
      <w:pPr>
        <w:pStyle w:val="Normlnweb"/>
        <w:numPr>
          <w:ilvl w:val="0"/>
          <w:numId w:val="15"/>
        </w:numPr>
        <w:ind w:left="714" w:hanging="357"/>
        <w:jc w:val="both"/>
        <w:rPr>
          <w:rFonts w:ascii="Calibri" w:hAnsi="Calibri"/>
          <w:b/>
          <w:sz w:val="28"/>
          <w:szCs w:val="28"/>
          <w:u w:val="single"/>
        </w:rPr>
      </w:pPr>
      <w:r>
        <w:rPr>
          <w:rFonts w:ascii="Calibri" w:hAnsi="Calibri"/>
        </w:rPr>
        <w:t>Na shromáždění delegátů jsou i hlasy delegátů rovny.</w:t>
      </w:r>
    </w:p>
    <w:p w:rsidR="00837F86" w:rsidRPr="001C2928" w:rsidRDefault="00837F86" w:rsidP="0053394B">
      <w:pPr>
        <w:pStyle w:val="Normlnweb"/>
        <w:numPr>
          <w:ilvl w:val="0"/>
          <w:numId w:val="15"/>
        </w:numPr>
        <w:ind w:left="714" w:hanging="357"/>
        <w:jc w:val="both"/>
        <w:rPr>
          <w:rFonts w:ascii="Calibri" w:hAnsi="Calibri"/>
          <w:b/>
          <w:sz w:val="28"/>
          <w:szCs w:val="28"/>
          <w:u w:val="single"/>
        </w:rPr>
      </w:pPr>
      <w:r>
        <w:rPr>
          <w:rFonts w:ascii="Calibri" w:hAnsi="Calibri"/>
        </w:rPr>
        <w:t>Shromáždění delegátů je schopno se usnášet, je-li přítomna nadpoloviční většina členů. K platnosti usnesení je třeba souhlasu nadpoloviční většiny přítomných členů.</w:t>
      </w:r>
    </w:p>
    <w:p w:rsidR="001C2928" w:rsidRPr="001C2928" w:rsidRDefault="001C2928" w:rsidP="0053394B">
      <w:pPr>
        <w:pStyle w:val="Normlnweb"/>
        <w:numPr>
          <w:ilvl w:val="0"/>
          <w:numId w:val="15"/>
        </w:numPr>
        <w:ind w:left="714" w:hanging="357"/>
        <w:jc w:val="both"/>
        <w:rPr>
          <w:rFonts w:ascii="Calibri" w:hAnsi="Calibri"/>
          <w:b/>
          <w:color w:val="FF0000"/>
          <w:sz w:val="28"/>
          <w:szCs w:val="28"/>
          <w:u w:val="single"/>
        </w:rPr>
      </w:pPr>
      <w:r w:rsidRPr="008B5F38">
        <w:rPr>
          <w:rFonts w:ascii="Calibri" w:hAnsi="Calibri"/>
          <w:color w:val="FF0000"/>
        </w:rPr>
        <w:t>Nesejde-li se usnášeníschopná většina členů shromáždění delegátů do 30ti minut po stanoveném termínu zahájení řádného zasedání, lze řádné zasedání ukončit a lze zahájit náhradní zasedání valné hromady.</w:t>
      </w:r>
    </w:p>
    <w:p w:rsidR="008B5F38" w:rsidRPr="008B5F38" w:rsidRDefault="008B5F38" w:rsidP="00837F86">
      <w:pPr>
        <w:pStyle w:val="Normlnweb"/>
        <w:numPr>
          <w:ilvl w:val="0"/>
          <w:numId w:val="15"/>
        </w:numPr>
        <w:jc w:val="both"/>
        <w:rPr>
          <w:rFonts w:ascii="Calibri" w:hAnsi="Calibri"/>
          <w:b/>
          <w:color w:val="FF0000"/>
          <w:sz w:val="28"/>
          <w:szCs w:val="28"/>
          <w:u w:val="single"/>
        </w:rPr>
      </w:pPr>
      <w:r w:rsidRPr="008B5F38">
        <w:rPr>
          <w:rFonts w:ascii="Calibri" w:hAnsi="Calibri"/>
          <w:color w:val="FF0000"/>
        </w:rPr>
        <w:t>V období mimo zasedání může shromáždění delegátů rozhodovat metodou per-rollam.</w:t>
      </w:r>
    </w:p>
    <w:p w:rsidR="00837F86" w:rsidRPr="008B5F38" w:rsidRDefault="00837F86" w:rsidP="00CC4F8F">
      <w:pPr>
        <w:pStyle w:val="Normlnweb"/>
        <w:numPr>
          <w:ilvl w:val="0"/>
          <w:numId w:val="15"/>
        </w:numPr>
        <w:jc w:val="both"/>
        <w:rPr>
          <w:rFonts w:ascii="Calibri" w:hAnsi="Calibri"/>
          <w:b/>
          <w:sz w:val="28"/>
          <w:szCs w:val="28"/>
          <w:u w:val="single"/>
        </w:rPr>
      </w:pPr>
      <w:r>
        <w:rPr>
          <w:rFonts w:ascii="Calibri" w:hAnsi="Calibri"/>
        </w:rPr>
        <w:t>Shromáždění delegátů svolává představenstvo komory nejméně jednou za rok (zpravidla v měsíci lednu nebo v únoru), je povinno jej svolat vždy, požádá-li o to písemně alespoň jedna třetina všech delegátů okresní</w:t>
      </w:r>
      <w:r w:rsidR="00CC4F8F">
        <w:rPr>
          <w:rFonts w:ascii="Calibri" w:hAnsi="Calibri"/>
        </w:rPr>
        <w:t xml:space="preserve"> komory, nebo dozorčí rada </w:t>
      </w:r>
      <w:r>
        <w:rPr>
          <w:rFonts w:ascii="Calibri" w:hAnsi="Calibri"/>
        </w:rPr>
        <w:t>okresní komory, a to nejpozději do dvou měsíců.</w:t>
      </w:r>
    </w:p>
    <w:p w:rsidR="008B5F38" w:rsidRPr="008B5F38" w:rsidRDefault="008B5F38" w:rsidP="001C2928">
      <w:pPr>
        <w:ind w:left="360"/>
        <w:rPr>
          <w:b/>
          <w:color w:val="FF0000"/>
        </w:rPr>
      </w:pPr>
      <w:r w:rsidRPr="008B5F38">
        <w:rPr>
          <w:b/>
          <w:color w:val="FF0000"/>
        </w:rPr>
        <w:t>Rozhodování metodou per – rollam</w:t>
      </w:r>
    </w:p>
    <w:p w:rsidR="008B5F38" w:rsidRDefault="008B5F38" w:rsidP="0053394B">
      <w:pPr>
        <w:numPr>
          <w:ilvl w:val="0"/>
          <w:numId w:val="43"/>
        </w:numPr>
        <w:spacing w:after="0"/>
        <w:ind w:left="1077" w:hanging="357"/>
        <w:rPr>
          <w:color w:val="FF0000"/>
        </w:rPr>
      </w:pPr>
      <w:r>
        <w:rPr>
          <w:color w:val="FF0000"/>
        </w:rPr>
        <w:t>Návrh na rozhodnutí per – rollam rozesílá osoba, pověřená předsedou komory.</w:t>
      </w:r>
    </w:p>
    <w:p w:rsidR="008B5F38" w:rsidRDefault="008B5F38" w:rsidP="0053394B">
      <w:pPr>
        <w:numPr>
          <w:ilvl w:val="0"/>
          <w:numId w:val="43"/>
        </w:numPr>
        <w:spacing w:after="0"/>
        <w:ind w:left="1077" w:hanging="357"/>
        <w:rPr>
          <w:color w:val="FF0000"/>
        </w:rPr>
      </w:pPr>
      <w:r>
        <w:rPr>
          <w:color w:val="FF0000"/>
        </w:rPr>
        <w:t>Per- rollam nelze rozhodovat o zániku komory.</w:t>
      </w:r>
    </w:p>
    <w:p w:rsidR="008B5F38" w:rsidRDefault="008B5F38" w:rsidP="0053394B">
      <w:pPr>
        <w:numPr>
          <w:ilvl w:val="0"/>
          <w:numId w:val="43"/>
        </w:numPr>
        <w:spacing w:after="0"/>
        <w:ind w:left="1077" w:hanging="357"/>
        <w:rPr>
          <w:color w:val="FF0000"/>
        </w:rPr>
      </w:pPr>
      <w:r>
        <w:rPr>
          <w:color w:val="FF0000"/>
        </w:rPr>
        <w:t>Při hlasování per – rollam má každý člen jeden hlas a hlasy jsou si rovny</w:t>
      </w:r>
    </w:p>
    <w:p w:rsidR="008B5F38" w:rsidRDefault="008B5F38" w:rsidP="0053394B">
      <w:pPr>
        <w:numPr>
          <w:ilvl w:val="0"/>
          <w:numId w:val="43"/>
        </w:numPr>
        <w:spacing w:after="0"/>
        <w:ind w:left="1077" w:hanging="357"/>
        <w:rPr>
          <w:color w:val="FF0000"/>
        </w:rPr>
      </w:pPr>
      <w:r>
        <w:rPr>
          <w:color w:val="FF0000"/>
        </w:rPr>
        <w:t>Hlasování je platné, pokud, pokud hlasováním vyjádří svůj názor a hlasování se zúčastní alespoň nadpoloviční většina členů.</w:t>
      </w:r>
    </w:p>
    <w:p w:rsidR="008B5F38" w:rsidRPr="001C2928" w:rsidRDefault="008B5F38" w:rsidP="0053394B">
      <w:pPr>
        <w:numPr>
          <w:ilvl w:val="0"/>
          <w:numId w:val="43"/>
        </w:numPr>
        <w:spacing w:after="0"/>
        <w:ind w:left="1077" w:hanging="357"/>
        <w:rPr>
          <w:color w:val="FF0000"/>
        </w:rPr>
      </w:pPr>
      <w:r>
        <w:rPr>
          <w:color w:val="FF0000"/>
        </w:rPr>
        <w:t>Výsledek hlasování per – rollam se zveřejní do tří pracovních dnů po ukončení hlasování.</w:t>
      </w:r>
    </w:p>
    <w:p w:rsidR="008B5F38" w:rsidRPr="008B5F38" w:rsidRDefault="008B5F38" w:rsidP="008B5F38">
      <w:pPr>
        <w:rPr>
          <w:b/>
        </w:rPr>
      </w:pPr>
    </w:p>
    <w:p w:rsidR="005066FE" w:rsidRDefault="00837F86" w:rsidP="001C2928">
      <w:pPr>
        <w:pStyle w:val="Nadpis3"/>
      </w:pPr>
      <w:r w:rsidRPr="00837F86">
        <w:t>Článek 8</w:t>
      </w:r>
    </w:p>
    <w:p w:rsidR="00837F86" w:rsidRPr="0053394B" w:rsidRDefault="00837F86" w:rsidP="0053394B">
      <w:pPr>
        <w:rPr>
          <w:b/>
          <w:sz w:val="24"/>
          <w:u w:val="single"/>
        </w:rPr>
      </w:pPr>
      <w:r w:rsidRPr="0053394B">
        <w:rPr>
          <w:b/>
          <w:sz w:val="24"/>
          <w:u w:val="single"/>
        </w:rPr>
        <w:t>Představenstvo komory</w:t>
      </w:r>
    </w:p>
    <w:p w:rsidR="005066FE" w:rsidRPr="00BD2549" w:rsidRDefault="00BD2549" w:rsidP="005066FE">
      <w:pPr>
        <w:pStyle w:val="Normlnweb"/>
        <w:numPr>
          <w:ilvl w:val="0"/>
          <w:numId w:val="18"/>
        </w:numPr>
        <w:jc w:val="both"/>
        <w:rPr>
          <w:rFonts w:ascii="Calibri" w:hAnsi="Calibri"/>
          <w:b/>
          <w:sz w:val="28"/>
          <w:szCs w:val="28"/>
          <w:u w:val="single"/>
        </w:rPr>
      </w:pPr>
      <w:r>
        <w:rPr>
          <w:rFonts w:ascii="Calibri" w:hAnsi="Calibri"/>
        </w:rPr>
        <w:t>Představenstvo je řídícím orgánem komory, za svou činnost odpovídá shromáždění delegátů.</w:t>
      </w:r>
    </w:p>
    <w:p w:rsidR="00BD2549" w:rsidRPr="00226FBA" w:rsidRDefault="00BD2549" w:rsidP="005066FE">
      <w:pPr>
        <w:pStyle w:val="Normlnweb"/>
        <w:numPr>
          <w:ilvl w:val="0"/>
          <w:numId w:val="18"/>
        </w:numPr>
        <w:jc w:val="both"/>
        <w:rPr>
          <w:rFonts w:ascii="Calibri" w:hAnsi="Calibri"/>
          <w:b/>
          <w:sz w:val="28"/>
          <w:szCs w:val="28"/>
          <w:u w:val="single"/>
        </w:rPr>
      </w:pPr>
      <w:r>
        <w:rPr>
          <w:rFonts w:ascii="Calibri" w:hAnsi="Calibri"/>
        </w:rPr>
        <w:t xml:space="preserve">Představenstvo má celkem </w:t>
      </w:r>
      <w:r w:rsidR="001F615E">
        <w:rPr>
          <w:rFonts w:ascii="Calibri" w:hAnsi="Calibri"/>
        </w:rPr>
        <w:t>9</w:t>
      </w:r>
      <w:r>
        <w:rPr>
          <w:rFonts w:ascii="Calibri" w:hAnsi="Calibri"/>
        </w:rPr>
        <w:t xml:space="preserve"> členů. Jeho členy jsou předseda a 2 místopředsedové. Jednání představenstva probíhá dle jednacího řádu schváleného představenstvem.</w:t>
      </w:r>
    </w:p>
    <w:p w:rsidR="00226FBA" w:rsidRPr="00226FBA" w:rsidRDefault="00226FBA" w:rsidP="00226FBA">
      <w:pPr>
        <w:pStyle w:val="Normlnweb"/>
        <w:numPr>
          <w:ilvl w:val="0"/>
          <w:numId w:val="18"/>
        </w:numPr>
        <w:spacing w:before="0" w:beforeAutospacing="0" w:after="0" w:afterAutospacing="0"/>
        <w:jc w:val="both"/>
        <w:rPr>
          <w:rFonts w:ascii="Calibri" w:hAnsi="Calibri"/>
          <w:b/>
          <w:sz w:val="28"/>
          <w:szCs w:val="28"/>
          <w:u w:val="single"/>
        </w:rPr>
      </w:pPr>
      <w:r>
        <w:rPr>
          <w:rFonts w:ascii="Calibri" w:hAnsi="Calibri"/>
        </w:rPr>
        <w:t>Představenstvo rozhoduje o všech jejich záležitostech, které zákon, statut a jednací řád komory, usnesení shromáždění delegátů nesvěří jinému orgánu komory.</w:t>
      </w:r>
    </w:p>
    <w:p w:rsidR="00226FBA" w:rsidRPr="0005620C" w:rsidRDefault="00226FBA" w:rsidP="00226FBA">
      <w:pPr>
        <w:pStyle w:val="Normlnweb"/>
        <w:spacing w:before="0" w:beforeAutospacing="0" w:after="0" w:afterAutospacing="0"/>
        <w:ind w:left="720"/>
        <w:jc w:val="both"/>
        <w:rPr>
          <w:rFonts w:ascii="Calibri" w:hAnsi="Calibri"/>
          <w:b/>
          <w:sz w:val="28"/>
          <w:szCs w:val="28"/>
          <w:u w:val="single"/>
        </w:rPr>
      </w:pPr>
      <w:r>
        <w:rPr>
          <w:rFonts w:ascii="Calibri" w:hAnsi="Calibri"/>
        </w:rPr>
        <w:t>Představenstvo zejména:</w:t>
      </w:r>
    </w:p>
    <w:p w:rsidR="005066FE" w:rsidRPr="0005620C" w:rsidRDefault="00226FBA" w:rsidP="00226FBA">
      <w:pPr>
        <w:pStyle w:val="Normlnweb"/>
        <w:numPr>
          <w:ilvl w:val="0"/>
          <w:numId w:val="16"/>
        </w:numPr>
        <w:spacing w:before="0" w:beforeAutospacing="0"/>
        <w:jc w:val="both"/>
        <w:rPr>
          <w:rFonts w:ascii="Calibri" w:hAnsi="Calibri"/>
          <w:b/>
          <w:sz w:val="28"/>
          <w:szCs w:val="28"/>
          <w:u w:val="single"/>
        </w:rPr>
      </w:pPr>
      <w:r>
        <w:rPr>
          <w:rFonts w:ascii="Calibri" w:hAnsi="Calibri"/>
        </w:rPr>
        <w:t>připravuje podklady pro jednání shromáždění delegátů</w:t>
      </w:r>
      <w:r w:rsidR="001C2928">
        <w:rPr>
          <w:rFonts w:ascii="Calibri" w:hAnsi="Calibri"/>
        </w:rPr>
        <w:t>;</w:t>
      </w:r>
    </w:p>
    <w:p w:rsidR="005066FE" w:rsidRPr="0005620C" w:rsidRDefault="00226FBA" w:rsidP="005066FE">
      <w:pPr>
        <w:pStyle w:val="Normlnweb"/>
        <w:numPr>
          <w:ilvl w:val="0"/>
          <w:numId w:val="16"/>
        </w:numPr>
        <w:jc w:val="both"/>
        <w:rPr>
          <w:rFonts w:ascii="Calibri" w:hAnsi="Calibri"/>
          <w:b/>
          <w:sz w:val="28"/>
          <w:szCs w:val="28"/>
          <w:u w:val="single"/>
        </w:rPr>
      </w:pPr>
      <w:r>
        <w:rPr>
          <w:rFonts w:ascii="Calibri" w:hAnsi="Calibri"/>
        </w:rPr>
        <w:t>rozhoduje o přijetí za člena komory a o zániku členství v případě vyloučení člena</w:t>
      </w:r>
      <w:r w:rsidR="001C2928">
        <w:rPr>
          <w:rFonts w:ascii="Calibri" w:hAnsi="Calibri"/>
        </w:rPr>
        <w:t>;</w:t>
      </w:r>
      <w:r>
        <w:rPr>
          <w:rFonts w:ascii="Calibri" w:hAnsi="Calibri"/>
        </w:rPr>
        <w:t xml:space="preserve"> </w:t>
      </w:r>
    </w:p>
    <w:p w:rsidR="005066FE" w:rsidRPr="0005620C" w:rsidRDefault="00226FBA" w:rsidP="005066FE">
      <w:pPr>
        <w:pStyle w:val="Normlnweb"/>
        <w:numPr>
          <w:ilvl w:val="0"/>
          <w:numId w:val="16"/>
        </w:numPr>
        <w:jc w:val="both"/>
        <w:rPr>
          <w:rFonts w:ascii="Calibri" w:hAnsi="Calibri"/>
          <w:b/>
          <w:sz w:val="28"/>
          <w:szCs w:val="28"/>
          <w:u w:val="single"/>
        </w:rPr>
      </w:pPr>
      <w:r>
        <w:rPr>
          <w:rFonts w:ascii="Calibri" w:hAnsi="Calibri"/>
        </w:rPr>
        <w:t>rozhoduje o pozastaveném rozhodnutí předsedy a místopředsedy</w:t>
      </w:r>
      <w:r w:rsidR="001C2928">
        <w:rPr>
          <w:rFonts w:ascii="Calibri" w:hAnsi="Calibri"/>
        </w:rPr>
        <w:t>;</w:t>
      </w:r>
    </w:p>
    <w:p w:rsidR="005066FE" w:rsidRPr="0005620C" w:rsidRDefault="00226FBA" w:rsidP="005066FE">
      <w:pPr>
        <w:pStyle w:val="Normlnweb"/>
        <w:numPr>
          <w:ilvl w:val="0"/>
          <w:numId w:val="16"/>
        </w:numPr>
        <w:jc w:val="both"/>
        <w:rPr>
          <w:rFonts w:ascii="Calibri" w:hAnsi="Calibri"/>
          <w:b/>
          <w:sz w:val="28"/>
          <w:szCs w:val="28"/>
          <w:u w:val="single"/>
        </w:rPr>
      </w:pPr>
      <w:r>
        <w:rPr>
          <w:rFonts w:ascii="Calibri" w:hAnsi="Calibri"/>
        </w:rPr>
        <w:t>odpovídá za hospodaření s majetkem komory</w:t>
      </w:r>
      <w:r w:rsidR="001C2928">
        <w:rPr>
          <w:rFonts w:ascii="Calibri" w:hAnsi="Calibri"/>
        </w:rPr>
        <w:t>;</w:t>
      </w:r>
    </w:p>
    <w:p w:rsidR="005066FE" w:rsidRPr="0005620C" w:rsidRDefault="00226FBA" w:rsidP="005066FE">
      <w:pPr>
        <w:pStyle w:val="Normlnweb"/>
        <w:numPr>
          <w:ilvl w:val="0"/>
          <w:numId w:val="16"/>
        </w:numPr>
        <w:jc w:val="both"/>
        <w:rPr>
          <w:rFonts w:ascii="Calibri" w:hAnsi="Calibri"/>
          <w:b/>
          <w:sz w:val="28"/>
          <w:szCs w:val="28"/>
          <w:u w:val="single"/>
        </w:rPr>
      </w:pPr>
      <w:r>
        <w:rPr>
          <w:rFonts w:ascii="Calibri" w:hAnsi="Calibri"/>
        </w:rPr>
        <w:t>jmenuje a odvolává ředitele úřadu komory</w:t>
      </w:r>
      <w:r w:rsidR="001C2928">
        <w:rPr>
          <w:rFonts w:ascii="Calibri" w:hAnsi="Calibri"/>
        </w:rPr>
        <w:t>;</w:t>
      </w:r>
    </w:p>
    <w:p w:rsidR="005066FE" w:rsidRPr="0005620C" w:rsidRDefault="00226FBA" w:rsidP="003E44F8">
      <w:pPr>
        <w:pStyle w:val="Normlnweb"/>
        <w:numPr>
          <w:ilvl w:val="0"/>
          <w:numId w:val="16"/>
        </w:numPr>
        <w:spacing w:after="0" w:afterAutospacing="0"/>
        <w:jc w:val="both"/>
        <w:rPr>
          <w:rFonts w:ascii="Calibri" w:hAnsi="Calibri"/>
          <w:b/>
          <w:sz w:val="28"/>
          <w:szCs w:val="28"/>
          <w:u w:val="single"/>
        </w:rPr>
      </w:pPr>
      <w:r>
        <w:rPr>
          <w:rFonts w:ascii="Calibri" w:hAnsi="Calibri"/>
        </w:rPr>
        <w:t>schvaluje organizační řád úřadu komory</w:t>
      </w:r>
      <w:r w:rsidR="001C2928">
        <w:rPr>
          <w:rFonts w:ascii="Calibri" w:hAnsi="Calibri"/>
        </w:rPr>
        <w:t>.</w:t>
      </w:r>
    </w:p>
    <w:p w:rsidR="005066FE" w:rsidRDefault="003E44F8" w:rsidP="003E44F8">
      <w:pPr>
        <w:pStyle w:val="Normlnweb"/>
        <w:numPr>
          <w:ilvl w:val="0"/>
          <w:numId w:val="18"/>
        </w:numPr>
        <w:spacing w:before="0" w:beforeAutospacing="0" w:after="0" w:afterAutospacing="0"/>
        <w:jc w:val="both"/>
        <w:rPr>
          <w:rFonts w:ascii="Calibri" w:hAnsi="Calibri"/>
        </w:rPr>
      </w:pPr>
      <w:r>
        <w:rPr>
          <w:rFonts w:ascii="Calibri" w:hAnsi="Calibri"/>
        </w:rPr>
        <w:t>Představenstvo svolává předseda nejméně čtyřikrát za rok. Představenstvo rozhoduje nadpoloviční většinou hlasů všech svých členů.</w:t>
      </w:r>
    </w:p>
    <w:p w:rsidR="00BD5037" w:rsidRPr="0005620C" w:rsidRDefault="00BD5037" w:rsidP="00BD5037">
      <w:pPr>
        <w:pStyle w:val="Normlnweb"/>
        <w:spacing w:before="0" w:beforeAutospacing="0" w:after="0" w:afterAutospacing="0"/>
        <w:jc w:val="both"/>
        <w:rPr>
          <w:rFonts w:ascii="Calibri" w:hAnsi="Calibri"/>
        </w:rPr>
      </w:pPr>
    </w:p>
    <w:p w:rsidR="003E44F8" w:rsidRDefault="003E44F8" w:rsidP="0053394B">
      <w:pPr>
        <w:pStyle w:val="Nadpis3"/>
      </w:pPr>
      <w:r w:rsidRPr="00837F86">
        <w:t xml:space="preserve">Článek </w:t>
      </w:r>
      <w:r>
        <w:t>9</w:t>
      </w:r>
    </w:p>
    <w:p w:rsidR="003E44F8" w:rsidRPr="0053394B" w:rsidRDefault="003E44F8" w:rsidP="0053394B">
      <w:pPr>
        <w:rPr>
          <w:b/>
          <w:sz w:val="24"/>
          <w:u w:val="single"/>
        </w:rPr>
      </w:pPr>
      <w:r w:rsidRPr="0053394B">
        <w:rPr>
          <w:b/>
          <w:sz w:val="24"/>
          <w:u w:val="single"/>
        </w:rPr>
        <w:t>Předseda a místopředsedové komory</w:t>
      </w:r>
    </w:p>
    <w:p w:rsidR="005066FE" w:rsidRPr="0005620C" w:rsidRDefault="003E44F8" w:rsidP="003E44F8">
      <w:pPr>
        <w:pStyle w:val="Normlnweb"/>
        <w:numPr>
          <w:ilvl w:val="0"/>
          <w:numId w:val="20"/>
        </w:numPr>
        <w:rPr>
          <w:rFonts w:ascii="Calibri" w:hAnsi="Calibri"/>
        </w:rPr>
      </w:pPr>
      <w:r>
        <w:rPr>
          <w:rFonts w:ascii="Calibri" w:hAnsi="Calibri"/>
        </w:rPr>
        <w:t>Předseda zastupuje komoru navenek a jedná jejím jménem.</w:t>
      </w:r>
    </w:p>
    <w:p w:rsidR="005066FE" w:rsidRDefault="003E44F8" w:rsidP="005066FE">
      <w:pPr>
        <w:pStyle w:val="Normlnweb"/>
        <w:numPr>
          <w:ilvl w:val="0"/>
          <w:numId w:val="20"/>
        </w:numPr>
        <w:rPr>
          <w:rFonts w:ascii="Calibri" w:hAnsi="Calibri"/>
        </w:rPr>
      </w:pPr>
      <w:r>
        <w:rPr>
          <w:rFonts w:ascii="Calibri" w:hAnsi="Calibri"/>
        </w:rPr>
        <w:t>Předseda současně vykonává funkci předsedy představenstva, svolává a řídí jeho jednání, dohlíží na činnost úřadu a vykonává další činnosti, které mu stanoví statut, usnesení shromáždění delegátů a představenstva komory.</w:t>
      </w:r>
    </w:p>
    <w:p w:rsidR="003E44F8" w:rsidRDefault="003E44F8" w:rsidP="005066FE">
      <w:pPr>
        <w:pStyle w:val="Normlnweb"/>
        <w:numPr>
          <w:ilvl w:val="0"/>
          <w:numId w:val="20"/>
        </w:numPr>
        <w:rPr>
          <w:rFonts w:ascii="Calibri" w:hAnsi="Calibri"/>
        </w:rPr>
      </w:pPr>
      <w:r>
        <w:rPr>
          <w:rFonts w:ascii="Calibri" w:hAnsi="Calibri"/>
        </w:rPr>
        <w:t>V době nepřítomnosti zastupuje předsedu jím pověřený místopředseda nebo jiný člen představenstva.</w:t>
      </w:r>
    </w:p>
    <w:p w:rsidR="00CC4F8F" w:rsidRPr="001C2928" w:rsidRDefault="003E44F8" w:rsidP="00CC4F8F">
      <w:pPr>
        <w:pStyle w:val="Normlnweb"/>
        <w:numPr>
          <w:ilvl w:val="0"/>
          <w:numId w:val="20"/>
        </w:numPr>
        <w:rPr>
          <w:rFonts w:ascii="Calibri" w:hAnsi="Calibri"/>
        </w:rPr>
      </w:pPr>
      <w:r>
        <w:rPr>
          <w:rFonts w:ascii="Calibri" w:hAnsi="Calibri"/>
        </w:rPr>
        <w:t>Místopředsedové současně vykonávají funkce místopředsedů představenstva, odpovídají za jednotlivé činnosti (zemědělství, potravinářství a lesnictví) a řídí činnost příslušných sekcí, jsou-li ustaveny.</w:t>
      </w:r>
    </w:p>
    <w:p w:rsidR="005066FE" w:rsidRDefault="00BD5037" w:rsidP="0053394B">
      <w:pPr>
        <w:pStyle w:val="Nadpis3"/>
      </w:pPr>
      <w:r>
        <w:t>Článek 10</w:t>
      </w:r>
    </w:p>
    <w:p w:rsidR="00BD5037" w:rsidRPr="0053394B" w:rsidRDefault="00BD5037" w:rsidP="0053394B">
      <w:pPr>
        <w:rPr>
          <w:b/>
          <w:sz w:val="24"/>
          <w:u w:val="single"/>
        </w:rPr>
      </w:pPr>
      <w:r w:rsidRPr="0053394B">
        <w:rPr>
          <w:b/>
          <w:sz w:val="24"/>
          <w:u w:val="single"/>
        </w:rPr>
        <w:t>Dozorčí rada komory</w:t>
      </w:r>
    </w:p>
    <w:p w:rsidR="005066FE" w:rsidRDefault="00BD5037" w:rsidP="00BD5037">
      <w:pPr>
        <w:pStyle w:val="Normlnweb"/>
        <w:numPr>
          <w:ilvl w:val="0"/>
          <w:numId w:val="33"/>
        </w:numPr>
        <w:rPr>
          <w:rFonts w:ascii="Calibri" w:hAnsi="Calibri"/>
        </w:rPr>
      </w:pPr>
      <w:r>
        <w:rPr>
          <w:rFonts w:ascii="Calibri" w:hAnsi="Calibri"/>
        </w:rPr>
        <w:t>Dozorčí rada je kontrolním orgánem komory, za svou činnost odpovídá shromáždění delegátů, má 3 členy.</w:t>
      </w:r>
    </w:p>
    <w:p w:rsidR="00BD5037" w:rsidRDefault="00BD5037" w:rsidP="00BD5037">
      <w:pPr>
        <w:pStyle w:val="Normlnweb"/>
        <w:numPr>
          <w:ilvl w:val="0"/>
          <w:numId w:val="33"/>
        </w:numPr>
        <w:spacing w:after="0" w:afterAutospacing="0"/>
        <w:rPr>
          <w:rFonts w:ascii="Calibri" w:hAnsi="Calibri"/>
        </w:rPr>
      </w:pPr>
      <w:r>
        <w:rPr>
          <w:rFonts w:ascii="Calibri" w:hAnsi="Calibri"/>
        </w:rPr>
        <w:t>Dozorčí rada komory</w:t>
      </w:r>
    </w:p>
    <w:p w:rsidR="00BD5037" w:rsidRDefault="00BD5037" w:rsidP="00BD5037">
      <w:pPr>
        <w:pStyle w:val="Normlnweb"/>
        <w:numPr>
          <w:ilvl w:val="0"/>
          <w:numId w:val="34"/>
        </w:numPr>
        <w:spacing w:before="0" w:beforeAutospacing="0" w:after="0" w:afterAutospacing="0"/>
        <w:rPr>
          <w:rFonts w:ascii="Calibri" w:hAnsi="Calibri"/>
        </w:rPr>
      </w:pPr>
      <w:r>
        <w:rPr>
          <w:rFonts w:ascii="Calibri" w:hAnsi="Calibri"/>
        </w:rPr>
        <w:t>kontroluje hospodaření a činnost komory v rozsahu stanoveném statutem, usnesením shromáždění delegátů,</w:t>
      </w:r>
    </w:p>
    <w:p w:rsidR="00BD5037" w:rsidRDefault="00BD5037" w:rsidP="00BD5037">
      <w:pPr>
        <w:pStyle w:val="Normlnweb"/>
        <w:numPr>
          <w:ilvl w:val="0"/>
          <w:numId w:val="34"/>
        </w:numPr>
        <w:spacing w:before="0" w:beforeAutospacing="0" w:after="0" w:afterAutospacing="0"/>
        <w:rPr>
          <w:rFonts w:ascii="Calibri" w:hAnsi="Calibri"/>
        </w:rPr>
      </w:pPr>
      <w:r>
        <w:rPr>
          <w:rFonts w:ascii="Calibri" w:hAnsi="Calibri"/>
        </w:rPr>
        <w:t>pozastavuje výkon rozhodnutí předsedy a místopředsedů, jsou-li v rozporu s obecně závaznými právními předpisy, statutem nebo ostatními předpisy komory, pozastavené rozhodnutí předkládá představenstvu komory.</w:t>
      </w:r>
    </w:p>
    <w:p w:rsidR="00BD5037" w:rsidRDefault="00BD5037" w:rsidP="00BD5037">
      <w:pPr>
        <w:pStyle w:val="Normlnweb"/>
        <w:numPr>
          <w:ilvl w:val="0"/>
          <w:numId w:val="34"/>
        </w:numPr>
        <w:spacing w:before="0" w:beforeAutospacing="0" w:after="0" w:afterAutospacing="0"/>
        <w:rPr>
          <w:rFonts w:ascii="Calibri" w:hAnsi="Calibri"/>
        </w:rPr>
      </w:pPr>
      <w:r>
        <w:rPr>
          <w:rFonts w:ascii="Calibri" w:hAnsi="Calibri"/>
        </w:rPr>
        <w:t>pozastavuje výkon rozhodnutí představenstva, je-li v rozporu s obecně závaznými právními předpisy, statutem nebo ostatními předpisy komory, pozastavené rozhodnutí předkládá shromáždění delegátů.</w:t>
      </w:r>
    </w:p>
    <w:p w:rsidR="00BD5037" w:rsidRDefault="00BD5037" w:rsidP="00BD5037">
      <w:pPr>
        <w:pStyle w:val="Normlnweb"/>
        <w:numPr>
          <w:ilvl w:val="0"/>
          <w:numId w:val="34"/>
        </w:numPr>
        <w:spacing w:before="0" w:beforeAutospacing="0" w:after="0" w:afterAutospacing="0"/>
        <w:rPr>
          <w:rFonts w:ascii="Calibri" w:hAnsi="Calibri"/>
        </w:rPr>
      </w:pPr>
      <w:r>
        <w:rPr>
          <w:rFonts w:ascii="Calibri" w:hAnsi="Calibri"/>
        </w:rPr>
        <w:t>řeší obchodní a další spory mezi členy.</w:t>
      </w:r>
    </w:p>
    <w:p w:rsidR="00BD5037" w:rsidRDefault="00BD5037" w:rsidP="00BD5037">
      <w:pPr>
        <w:pStyle w:val="Normlnweb"/>
        <w:numPr>
          <w:ilvl w:val="0"/>
          <w:numId w:val="33"/>
        </w:numPr>
        <w:spacing w:before="0" w:beforeAutospacing="0" w:after="0" w:afterAutospacing="0"/>
        <w:rPr>
          <w:rFonts w:ascii="Calibri" w:hAnsi="Calibri"/>
        </w:rPr>
      </w:pPr>
      <w:r>
        <w:rPr>
          <w:rFonts w:ascii="Calibri" w:hAnsi="Calibri"/>
        </w:rPr>
        <w:t>Činnost dozorčí rady komory řídí její předseda volený ze členů dozorčí rady tajným hlasováním. Členství v dozorčí radě komory je neslučitelné s členstvím v představenstvu komory. Členem dozorčí rady nemůže být pracovník komory.</w:t>
      </w:r>
    </w:p>
    <w:p w:rsidR="00BD5037" w:rsidRDefault="00BD5037" w:rsidP="00BD5037">
      <w:pPr>
        <w:pStyle w:val="Normlnweb"/>
        <w:numPr>
          <w:ilvl w:val="0"/>
          <w:numId w:val="33"/>
        </w:numPr>
        <w:spacing w:before="0" w:beforeAutospacing="0" w:after="0" w:afterAutospacing="0"/>
        <w:rPr>
          <w:rFonts w:ascii="Calibri" w:hAnsi="Calibri"/>
        </w:rPr>
      </w:pPr>
      <w:r>
        <w:rPr>
          <w:rFonts w:ascii="Calibri" w:hAnsi="Calibri"/>
        </w:rPr>
        <w:t>Dozorčí rada rozhoduje nadpoloviční většinou všech svých členů.</w:t>
      </w:r>
    </w:p>
    <w:p w:rsidR="00BD5037" w:rsidRDefault="00BD5037" w:rsidP="00BD5037">
      <w:pPr>
        <w:pStyle w:val="Normlnweb"/>
        <w:spacing w:before="0" w:beforeAutospacing="0" w:after="0" w:afterAutospacing="0"/>
        <w:rPr>
          <w:rFonts w:ascii="Calibri" w:hAnsi="Calibri"/>
        </w:rPr>
      </w:pPr>
    </w:p>
    <w:p w:rsidR="00BD5037" w:rsidRDefault="0053394B" w:rsidP="0053394B">
      <w:pPr>
        <w:pStyle w:val="Nadpis3"/>
      </w:pPr>
      <w:r>
        <w:br w:type="page"/>
      </w:r>
      <w:r w:rsidR="00BD5037">
        <w:lastRenderedPageBreak/>
        <w:t>Článek 11</w:t>
      </w:r>
    </w:p>
    <w:p w:rsidR="00BD5037" w:rsidRDefault="00BD5037" w:rsidP="00BD5037">
      <w:pPr>
        <w:pStyle w:val="Normlnweb"/>
        <w:spacing w:before="0" w:beforeAutospacing="0" w:after="0" w:afterAutospacing="0"/>
        <w:jc w:val="center"/>
        <w:rPr>
          <w:rFonts w:ascii="Calibri" w:hAnsi="Calibri"/>
        </w:rPr>
      </w:pPr>
    </w:p>
    <w:p w:rsidR="00BD5037" w:rsidRPr="0053394B" w:rsidRDefault="00BD5037" w:rsidP="0053394B">
      <w:pPr>
        <w:rPr>
          <w:b/>
          <w:sz w:val="24"/>
          <w:u w:val="single"/>
        </w:rPr>
      </w:pPr>
      <w:r w:rsidRPr="0053394B">
        <w:rPr>
          <w:b/>
          <w:sz w:val="24"/>
          <w:u w:val="single"/>
        </w:rPr>
        <w:t>Úřad komory</w:t>
      </w:r>
    </w:p>
    <w:p w:rsidR="00BD5037" w:rsidRDefault="00BB03DE" w:rsidP="00BD5037">
      <w:pPr>
        <w:pStyle w:val="Normlnweb"/>
        <w:numPr>
          <w:ilvl w:val="0"/>
          <w:numId w:val="35"/>
        </w:numPr>
        <w:spacing w:before="0" w:beforeAutospacing="0" w:after="0" w:afterAutospacing="0"/>
        <w:rPr>
          <w:rFonts w:ascii="Calibri" w:hAnsi="Calibri"/>
        </w:rPr>
      </w:pPr>
      <w:r>
        <w:rPr>
          <w:rFonts w:ascii="Calibri" w:hAnsi="Calibri"/>
        </w:rPr>
        <w:t>Činnost</w:t>
      </w:r>
      <w:r w:rsidR="00BD5037">
        <w:rPr>
          <w:rFonts w:ascii="Calibri" w:hAnsi="Calibri"/>
        </w:rPr>
        <w:t xml:space="preserve"> komory pracovně a výkonně zabezpečuje úřad komory, který zejména</w:t>
      </w:r>
    </w:p>
    <w:p w:rsidR="00BB03DE" w:rsidRDefault="00BB03DE" w:rsidP="00BD5037">
      <w:pPr>
        <w:pStyle w:val="Normlnweb"/>
        <w:numPr>
          <w:ilvl w:val="0"/>
          <w:numId w:val="36"/>
        </w:numPr>
        <w:spacing w:before="0" w:beforeAutospacing="0" w:after="0" w:afterAutospacing="0"/>
        <w:rPr>
          <w:rFonts w:ascii="Calibri" w:hAnsi="Calibri"/>
        </w:rPr>
      </w:pPr>
      <w:r>
        <w:rPr>
          <w:rFonts w:ascii="Calibri" w:hAnsi="Calibri"/>
        </w:rPr>
        <w:t>zabezpečuje činnost orgánů, sekcí a komisí,</w:t>
      </w:r>
    </w:p>
    <w:p w:rsidR="00BB03DE" w:rsidRDefault="00BB03DE" w:rsidP="00BD5037">
      <w:pPr>
        <w:pStyle w:val="Normlnweb"/>
        <w:numPr>
          <w:ilvl w:val="0"/>
          <w:numId w:val="36"/>
        </w:numPr>
        <w:spacing w:before="0" w:beforeAutospacing="0" w:after="0" w:afterAutospacing="0"/>
        <w:rPr>
          <w:rFonts w:ascii="Calibri" w:hAnsi="Calibri"/>
        </w:rPr>
      </w:pPr>
      <w:r>
        <w:rPr>
          <w:rFonts w:ascii="Calibri" w:hAnsi="Calibri"/>
        </w:rPr>
        <w:t xml:space="preserve">připravuje podklady pro jednání orgánů komory, </w:t>
      </w:r>
    </w:p>
    <w:p w:rsidR="00BB03DE" w:rsidRDefault="00BB03DE" w:rsidP="00BD5037">
      <w:pPr>
        <w:pStyle w:val="Normlnweb"/>
        <w:numPr>
          <w:ilvl w:val="0"/>
          <w:numId w:val="36"/>
        </w:numPr>
        <w:spacing w:before="0" w:beforeAutospacing="0" w:after="0" w:afterAutospacing="0"/>
        <w:rPr>
          <w:rFonts w:ascii="Calibri" w:hAnsi="Calibri"/>
        </w:rPr>
      </w:pPr>
      <w:r>
        <w:rPr>
          <w:rFonts w:ascii="Calibri" w:hAnsi="Calibri"/>
        </w:rPr>
        <w:t>vede administrativu a zajišťuje běžný chod komory,</w:t>
      </w:r>
    </w:p>
    <w:p w:rsidR="00BB03DE" w:rsidRDefault="00BB03DE" w:rsidP="00BD5037">
      <w:pPr>
        <w:pStyle w:val="Normlnweb"/>
        <w:numPr>
          <w:ilvl w:val="0"/>
          <w:numId w:val="36"/>
        </w:numPr>
        <w:spacing w:before="0" w:beforeAutospacing="0" w:after="0" w:afterAutospacing="0"/>
        <w:rPr>
          <w:rFonts w:ascii="Calibri" w:hAnsi="Calibri"/>
        </w:rPr>
      </w:pPr>
      <w:r>
        <w:rPr>
          <w:rFonts w:ascii="Calibri" w:hAnsi="Calibri"/>
        </w:rPr>
        <w:t>plní další úkoly podle pokynů představenstva komory.</w:t>
      </w:r>
    </w:p>
    <w:p w:rsidR="00BB03DE" w:rsidRDefault="00BB03DE" w:rsidP="00BB03DE">
      <w:pPr>
        <w:pStyle w:val="Normlnweb"/>
        <w:numPr>
          <w:ilvl w:val="0"/>
          <w:numId w:val="35"/>
        </w:numPr>
        <w:spacing w:before="0" w:beforeAutospacing="0" w:after="0" w:afterAutospacing="0"/>
        <w:rPr>
          <w:rFonts w:ascii="Calibri" w:hAnsi="Calibri"/>
        </w:rPr>
      </w:pPr>
      <w:r>
        <w:rPr>
          <w:rFonts w:ascii="Calibri" w:hAnsi="Calibri"/>
        </w:rPr>
        <w:t>Úřad komory řídí a představenstvu za jeho činnost odpovídá ředitel, který je pracovníkem komory.</w:t>
      </w:r>
    </w:p>
    <w:p w:rsidR="00BB03DE" w:rsidRPr="0053394B" w:rsidRDefault="00BB03DE" w:rsidP="00BB03DE">
      <w:pPr>
        <w:pStyle w:val="Normlnweb"/>
        <w:numPr>
          <w:ilvl w:val="0"/>
          <w:numId w:val="35"/>
        </w:numPr>
        <w:spacing w:before="0" w:beforeAutospacing="0" w:after="0" w:afterAutospacing="0"/>
        <w:rPr>
          <w:rFonts w:ascii="Calibri" w:hAnsi="Calibri"/>
        </w:rPr>
      </w:pPr>
      <w:r>
        <w:rPr>
          <w:rFonts w:ascii="Calibri" w:hAnsi="Calibri"/>
        </w:rPr>
        <w:t>Činnost úřadu zabezpečují pracovníci komory</w:t>
      </w:r>
      <w:r w:rsidRPr="0053394B">
        <w:rPr>
          <w:rFonts w:ascii="Calibri" w:hAnsi="Calibri"/>
        </w:rPr>
        <w:t>. Pracovník nesmí být podnikatelem nebo se podílet na podnikání jiných právnických nebo fyzických osob, nesmí vykonávat činnost jako statutární orgán nebo jako člen statutárního nebo jiného orgánu právnické osoby vykonávající podnikatelskou činnost.</w:t>
      </w:r>
    </w:p>
    <w:p w:rsidR="00BB03DE" w:rsidRDefault="00BB03DE" w:rsidP="00BB03DE">
      <w:pPr>
        <w:pStyle w:val="Normlnweb"/>
        <w:spacing w:before="0" w:beforeAutospacing="0" w:after="0" w:afterAutospacing="0"/>
        <w:rPr>
          <w:rFonts w:ascii="Calibri" w:hAnsi="Calibri"/>
        </w:rPr>
      </w:pPr>
    </w:p>
    <w:p w:rsidR="00BD5037" w:rsidRDefault="00BB03DE" w:rsidP="0053394B">
      <w:pPr>
        <w:pStyle w:val="Nadpis3"/>
      </w:pPr>
      <w:r>
        <w:t>Článek 12</w:t>
      </w:r>
    </w:p>
    <w:p w:rsidR="00BB03DE" w:rsidRDefault="00BB03DE" w:rsidP="00BB03DE">
      <w:pPr>
        <w:pStyle w:val="Normlnweb"/>
        <w:spacing w:before="0" w:beforeAutospacing="0" w:after="0" w:afterAutospacing="0"/>
        <w:rPr>
          <w:rFonts w:ascii="Calibri" w:hAnsi="Calibri"/>
        </w:rPr>
      </w:pPr>
    </w:p>
    <w:p w:rsidR="00BB03DE" w:rsidRPr="0053394B" w:rsidRDefault="00BB03DE" w:rsidP="00BB03DE">
      <w:pPr>
        <w:pStyle w:val="Normlnweb"/>
        <w:spacing w:before="0" w:beforeAutospacing="0" w:after="0" w:afterAutospacing="0"/>
        <w:rPr>
          <w:rFonts w:ascii="Calibri" w:hAnsi="Calibri"/>
          <w:b/>
          <w:sz w:val="24"/>
          <w:u w:val="single"/>
        </w:rPr>
      </w:pPr>
      <w:r w:rsidRPr="0053394B">
        <w:rPr>
          <w:rFonts w:ascii="Calibri" w:hAnsi="Calibri"/>
          <w:b/>
          <w:sz w:val="24"/>
          <w:u w:val="single"/>
        </w:rPr>
        <w:t>Právní úkony</w:t>
      </w:r>
    </w:p>
    <w:p w:rsidR="005066FE" w:rsidRDefault="00BB03DE" w:rsidP="00BB03DE">
      <w:pPr>
        <w:pStyle w:val="Normlnweb"/>
        <w:numPr>
          <w:ilvl w:val="0"/>
          <w:numId w:val="37"/>
        </w:numPr>
        <w:rPr>
          <w:rFonts w:ascii="Calibri" w:hAnsi="Calibri"/>
        </w:rPr>
      </w:pPr>
      <w:r>
        <w:rPr>
          <w:rFonts w:ascii="Calibri" w:hAnsi="Calibri"/>
        </w:rPr>
        <w:t>Statutárním orgánem, který je oprávněný v občanskoprávních a jiných právních vztazích jednat jménem komory ve všech věcech, je předseda.</w:t>
      </w:r>
    </w:p>
    <w:p w:rsidR="00BB03DE" w:rsidRDefault="00BB03DE" w:rsidP="00BB03DE">
      <w:pPr>
        <w:pStyle w:val="Normlnweb"/>
        <w:numPr>
          <w:ilvl w:val="0"/>
          <w:numId w:val="37"/>
        </w:numPr>
        <w:rPr>
          <w:rFonts w:ascii="Calibri" w:hAnsi="Calibri"/>
        </w:rPr>
      </w:pPr>
      <w:r>
        <w:rPr>
          <w:rFonts w:ascii="Calibri" w:hAnsi="Calibri"/>
        </w:rPr>
        <w:t>Ředitel jedná jménem komory ve věcech týkajících se činnosti úřadu komory určené stanovami a usneseními orgánů komory.</w:t>
      </w:r>
    </w:p>
    <w:p w:rsidR="00BB03DE" w:rsidRDefault="00BB03DE" w:rsidP="00BB03DE">
      <w:pPr>
        <w:pStyle w:val="Normlnweb"/>
        <w:numPr>
          <w:ilvl w:val="0"/>
          <w:numId w:val="37"/>
        </w:numPr>
        <w:rPr>
          <w:rFonts w:ascii="Calibri" w:hAnsi="Calibri"/>
        </w:rPr>
      </w:pPr>
      <w:r>
        <w:rPr>
          <w:rFonts w:ascii="Calibri" w:hAnsi="Calibri"/>
        </w:rPr>
        <w:t xml:space="preserve">Představenstvo stanoví usnesením, </w:t>
      </w:r>
      <w:r w:rsidR="00CC4F8F">
        <w:rPr>
          <w:rFonts w:ascii="Calibri" w:hAnsi="Calibri"/>
        </w:rPr>
        <w:t>které další osoby (</w:t>
      </w:r>
      <w:r w:rsidR="005A7561">
        <w:rPr>
          <w:rFonts w:ascii="Calibri" w:hAnsi="Calibri"/>
        </w:rPr>
        <w:t>například členové představenstva a pracovníci úřadu) a v jakých věcech jsou oprávněné jednat jménem komory, jakož i pravidla pro podpisové vzory a další náležitosti.</w:t>
      </w:r>
    </w:p>
    <w:p w:rsidR="005A7561" w:rsidRDefault="005A7561" w:rsidP="0053394B">
      <w:pPr>
        <w:pStyle w:val="Nadpis1"/>
      </w:pPr>
      <w:r>
        <w:t>Část pátá</w:t>
      </w:r>
    </w:p>
    <w:p w:rsidR="005A7561" w:rsidRDefault="005A7561" w:rsidP="0053394B">
      <w:pPr>
        <w:pStyle w:val="Nadpis2"/>
      </w:pPr>
      <w:r>
        <w:t>HOSPODAŘENÍ KOMORY</w:t>
      </w:r>
    </w:p>
    <w:p w:rsidR="005A7561" w:rsidRDefault="005A7561" w:rsidP="0053394B">
      <w:pPr>
        <w:pStyle w:val="Nadpis3"/>
      </w:pPr>
      <w:r>
        <w:t>Článek 13</w:t>
      </w:r>
    </w:p>
    <w:p w:rsidR="005A7561" w:rsidRDefault="005A7561" w:rsidP="005A7561">
      <w:pPr>
        <w:pStyle w:val="Normlnweb"/>
        <w:numPr>
          <w:ilvl w:val="0"/>
          <w:numId w:val="38"/>
        </w:numPr>
        <w:rPr>
          <w:rFonts w:ascii="Calibri" w:hAnsi="Calibri"/>
        </w:rPr>
      </w:pPr>
      <w:r>
        <w:rPr>
          <w:rFonts w:ascii="Calibri" w:hAnsi="Calibri"/>
        </w:rPr>
        <w:t>Komora hospodaří podle ročního rozpočtu, který schvaluje valná hromada členů v souladu s příspěvkovým řádem komory ČR.</w:t>
      </w:r>
    </w:p>
    <w:p w:rsidR="005A7561" w:rsidRDefault="005A7561" w:rsidP="005A7561">
      <w:pPr>
        <w:pStyle w:val="Normlnweb"/>
        <w:numPr>
          <w:ilvl w:val="0"/>
          <w:numId w:val="38"/>
        </w:numPr>
        <w:rPr>
          <w:rFonts w:ascii="Calibri" w:hAnsi="Calibri"/>
        </w:rPr>
      </w:pPr>
      <w:r>
        <w:rPr>
          <w:rFonts w:ascii="Calibri" w:hAnsi="Calibri"/>
        </w:rPr>
        <w:t>Příjmy komory tvoří členské příspěvky, dotace, dary a jiné příjmy.</w:t>
      </w:r>
    </w:p>
    <w:p w:rsidR="005A7561" w:rsidRDefault="005A7561" w:rsidP="005A7561">
      <w:pPr>
        <w:pStyle w:val="Normlnweb"/>
        <w:numPr>
          <w:ilvl w:val="0"/>
          <w:numId w:val="38"/>
        </w:numPr>
        <w:rPr>
          <w:rFonts w:ascii="Calibri" w:hAnsi="Calibri"/>
        </w:rPr>
      </w:pPr>
      <w:r>
        <w:rPr>
          <w:rFonts w:ascii="Calibri" w:hAnsi="Calibri"/>
        </w:rPr>
        <w:t>Komora samostatně spravuje svůj majetek.</w:t>
      </w:r>
    </w:p>
    <w:p w:rsidR="005A7561" w:rsidRDefault="005A7561" w:rsidP="005A7561">
      <w:pPr>
        <w:pStyle w:val="Normlnweb"/>
        <w:numPr>
          <w:ilvl w:val="0"/>
          <w:numId w:val="38"/>
        </w:numPr>
        <w:rPr>
          <w:rFonts w:ascii="Calibri" w:hAnsi="Calibri"/>
        </w:rPr>
      </w:pPr>
      <w:r>
        <w:rPr>
          <w:rFonts w:ascii="Calibri" w:hAnsi="Calibri"/>
        </w:rPr>
        <w:t>Při zániku komory připadá zbylý majetek (likvidační zůstatek) Agrární komoře ČR.</w:t>
      </w:r>
    </w:p>
    <w:p w:rsidR="005A7561" w:rsidRDefault="005A7561" w:rsidP="0053394B">
      <w:pPr>
        <w:pStyle w:val="Nadpis1"/>
      </w:pPr>
      <w:r>
        <w:lastRenderedPageBreak/>
        <w:t>Část šestá</w:t>
      </w:r>
    </w:p>
    <w:p w:rsidR="005A7561" w:rsidRDefault="005A7561" w:rsidP="0053394B">
      <w:pPr>
        <w:pStyle w:val="Nadpis2"/>
      </w:pPr>
      <w:r>
        <w:t>PŘECHODNÁ USTANOVENÍ</w:t>
      </w:r>
    </w:p>
    <w:p w:rsidR="005A7561" w:rsidRDefault="005A7561" w:rsidP="0053394B">
      <w:pPr>
        <w:pStyle w:val="Nadpis3"/>
      </w:pPr>
      <w:r>
        <w:t>Článek 14</w:t>
      </w:r>
    </w:p>
    <w:p w:rsidR="005A7561" w:rsidRDefault="00FE0EB9" w:rsidP="005A7561">
      <w:pPr>
        <w:pStyle w:val="Normlnweb"/>
        <w:numPr>
          <w:ilvl w:val="0"/>
          <w:numId w:val="39"/>
        </w:numPr>
        <w:rPr>
          <w:rFonts w:ascii="Calibri" w:hAnsi="Calibri"/>
        </w:rPr>
      </w:pPr>
      <w:r>
        <w:rPr>
          <w:rFonts w:ascii="Calibri" w:hAnsi="Calibri"/>
        </w:rPr>
        <w:t>Při ustanovení komory svolá přípravný výbor nejdříve shromáždění delegátů.</w:t>
      </w:r>
    </w:p>
    <w:p w:rsidR="00FE0EB9" w:rsidRDefault="00FE0EB9" w:rsidP="00FE0EB9">
      <w:pPr>
        <w:pStyle w:val="Normlnweb"/>
        <w:numPr>
          <w:ilvl w:val="0"/>
          <w:numId w:val="39"/>
        </w:numPr>
        <w:spacing w:after="0" w:afterAutospacing="0"/>
        <w:rPr>
          <w:rFonts w:ascii="Calibri" w:hAnsi="Calibri"/>
        </w:rPr>
      </w:pPr>
      <w:r>
        <w:rPr>
          <w:rFonts w:ascii="Calibri" w:hAnsi="Calibri"/>
        </w:rPr>
        <w:t>Na ustavujícím shromáždění delegátů</w:t>
      </w:r>
    </w:p>
    <w:p w:rsidR="00FE0EB9" w:rsidRDefault="00FE0EB9" w:rsidP="00FE0EB9">
      <w:pPr>
        <w:pStyle w:val="Normlnweb"/>
        <w:numPr>
          <w:ilvl w:val="0"/>
          <w:numId w:val="40"/>
        </w:numPr>
        <w:spacing w:before="0" w:beforeAutospacing="0" w:after="0" w:afterAutospacing="0"/>
        <w:rPr>
          <w:rFonts w:ascii="Calibri" w:hAnsi="Calibri"/>
        </w:rPr>
      </w:pPr>
      <w:r>
        <w:rPr>
          <w:rFonts w:ascii="Calibri" w:hAnsi="Calibri"/>
        </w:rPr>
        <w:t>se postupuje podle tohoto prozatímního statutu, dále dle prozatímního jednacího řádu a prozatímního volebního řádu, vydaných přípravným výborem komory ČR,</w:t>
      </w:r>
    </w:p>
    <w:p w:rsidR="00FE0EB9" w:rsidRDefault="00FE0EB9" w:rsidP="00FE0EB9">
      <w:pPr>
        <w:pStyle w:val="Normlnweb"/>
        <w:numPr>
          <w:ilvl w:val="0"/>
          <w:numId w:val="40"/>
        </w:numPr>
        <w:spacing w:before="0" w:beforeAutospacing="0" w:after="0" w:afterAutospacing="0"/>
        <w:rPr>
          <w:rFonts w:ascii="Calibri" w:hAnsi="Calibri"/>
        </w:rPr>
      </w:pPr>
      <w:r>
        <w:rPr>
          <w:rFonts w:ascii="Calibri" w:hAnsi="Calibri"/>
        </w:rPr>
        <w:t>se pro účel ustavení komory za členy komory považují podnikatelé (fyzické a právnické osoby) dle čl. 4 tohoto statutu, kteří podali přihlášku.</w:t>
      </w:r>
    </w:p>
    <w:p w:rsidR="00FE0EB9" w:rsidRDefault="00FE0EB9" w:rsidP="00FE0EB9">
      <w:pPr>
        <w:pStyle w:val="Normlnweb"/>
        <w:spacing w:before="0" w:beforeAutospacing="0" w:after="0" w:afterAutospacing="0"/>
        <w:ind w:left="1080"/>
        <w:rPr>
          <w:rFonts w:ascii="Calibri" w:hAnsi="Calibri"/>
        </w:rPr>
      </w:pPr>
      <w:r>
        <w:rPr>
          <w:rFonts w:ascii="Calibri" w:hAnsi="Calibri"/>
        </w:rPr>
        <w:t>Členství v komoře nabývá účinnosti pro přijetí člena představenstvem, zápisem do seznamu členů a po zaplacení členského příspěvku (nejpozději do 30 dnů po schválení příspěvkového řádu komorou ČR).</w:t>
      </w:r>
    </w:p>
    <w:p w:rsidR="00FE0EB9" w:rsidRDefault="00FE0EB9" w:rsidP="00FE0EB9">
      <w:pPr>
        <w:pStyle w:val="Normlnweb"/>
        <w:numPr>
          <w:ilvl w:val="0"/>
          <w:numId w:val="39"/>
        </w:numPr>
        <w:spacing w:before="0" w:beforeAutospacing="0" w:after="0" w:afterAutospacing="0"/>
        <w:rPr>
          <w:rFonts w:ascii="Calibri" w:hAnsi="Calibri"/>
        </w:rPr>
      </w:pPr>
      <w:r>
        <w:rPr>
          <w:rFonts w:ascii="Calibri" w:hAnsi="Calibri"/>
        </w:rPr>
        <w:t>Kandidáti na funkce předsedy, místopředsedů, předsedy dozorčí rady nebo zástupců do všeobecné sněmovny komory ČR předloží před volbou čestné prohlášení dle §4. odst.</w:t>
      </w:r>
      <w:r w:rsidR="00CC4F8F">
        <w:rPr>
          <w:rFonts w:ascii="Calibri" w:hAnsi="Calibri"/>
        </w:rPr>
        <w:t xml:space="preserve"> 3 zákona č. 451/1991 Sb</w:t>
      </w:r>
      <w:r>
        <w:rPr>
          <w:rFonts w:ascii="Calibri" w:hAnsi="Calibri"/>
        </w:rPr>
        <w:t>., (lustrační zákon).</w:t>
      </w:r>
    </w:p>
    <w:p w:rsidR="00FE0EB9" w:rsidRDefault="00706F7C" w:rsidP="00FE0EB9">
      <w:pPr>
        <w:pStyle w:val="Normlnweb"/>
        <w:numPr>
          <w:ilvl w:val="0"/>
          <w:numId w:val="39"/>
        </w:numPr>
        <w:spacing w:before="0" w:beforeAutospacing="0" w:after="0" w:afterAutospacing="0"/>
        <w:rPr>
          <w:rFonts w:ascii="Calibri" w:hAnsi="Calibri"/>
        </w:rPr>
      </w:pPr>
      <w:r>
        <w:rPr>
          <w:rFonts w:ascii="Calibri" w:hAnsi="Calibri"/>
        </w:rPr>
        <w:t>Po zvolení orgánů může komora požádat o lustraci předsedy, místopředsedů, předsedy dozorčí rady a event. Dalších členů orgánů nebo pracovníků komory.</w:t>
      </w:r>
    </w:p>
    <w:p w:rsidR="00706F7C" w:rsidRDefault="00706F7C" w:rsidP="00706F7C">
      <w:pPr>
        <w:pStyle w:val="Normlnweb"/>
        <w:spacing w:before="0" w:beforeAutospacing="0" w:after="0" w:afterAutospacing="0"/>
        <w:ind w:left="720"/>
        <w:rPr>
          <w:rFonts w:ascii="Calibri" w:hAnsi="Calibri"/>
        </w:rPr>
      </w:pPr>
    </w:p>
    <w:p w:rsidR="00706F7C" w:rsidRDefault="00706F7C" w:rsidP="0053394B">
      <w:pPr>
        <w:pStyle w:val="Nadpis1"/>
      </w:pPr>
      <w:r>
        <w:t>Část sedmá</w:t>
      </w:r>
    </w:p>
    <w:p w:rsidR="00706F7C" w:rsidRDefault="00706F7C" w:rsidP="00706F7C">
      <w:pPr>
        <w:pStyle w:val="Normlnweb"/>
        <w:spacing w:before="0" w:beforeAutospacing="0" w:after="0" w:afterAutospacing="0"/>
        <w:jc w:val="center"/>
        <w:rPr>
          <w:rFonts w:ascii="Calibri" w:hAnsi="Calibri"/>
        </w:rPr>
      </w:pPr>
    </w:p>
    <w:p w:rsidR="00706F7C" w:rsidRDefault="00706F7C" w:rsidP="0053394B">
      <w:pPr>
        <w:pStyle w:val="Nadpis2"/>
      </w:pPr>
      <w:r>
        <w:t>ZÁVĚREČNÁ</w:t>
      </w:r>
      <w:r w:rsidRPr="0053394B">
        <w:rPr>
          <w:rFonts w:eastAsiaTheme="minorEastAsia"/>
        </w:rPr>
        <w:t xml:space="preserve"> </w:t>
      </w:r>
      <w:r>
        <w:t>A ZVLÁŠTNÍ USTANOVENÍ</w:t>
      </w:r>
    </w:p>
    <w:p w:rsidR="00706F7C" w:rsidRDefault="00706F7C" w:rsidP="00706F7C">
      <w:pPr>
        <w:pStyle w:val="Normlnweb"/>
        <w:spacing w:before="0" w:beforeAutospacing="0" w:after="0" w:afterAutospacing="0"/>
        <w:jc w:val="center"/>
        <w:rPr>
          <w:rFonts w:ascii="Calibri" w:hAnsi="Calibri"/>
        </w:rPr>
      </w:pPr>
    </w:p>
    <w:p w:rsidR="00706F7C" w:rsidRDefault="00706F7C" w:rsidP="0053394B">
      <w:pPr>
        <w:pStyle w:val="Nadpis3"/>
      </w:pPr>
      <w:r>
        <w:t>Člá</w:t>
      </w:r>
      <w:r w:rsidRPr="0053394B">
        <w:rPr>
          <w:rFonts w:eastAsiaTheme="minorEastAsia"/>
        </w:rPr>
        <w:t>n</w:t>
      </w:r>
      <w:r>
        <w:t>ek 15</w:t>
      </w:r>
    </w:p>
    <w:p w:rsidR="00706F7C" w:rsidRDefault="00706F7C" w:rsidP="00706F7C">
      <w:pPr>
        <w:pStyle w:val="Normlnweb"/>
        <w:spacing w:before="0" w:beforeAutospacing="0" w:after="0" w:afterAutospacing="0"/>
        <w:rPr>
          <w:rFonts w:ascii="Calibri" w:hAnsi="Calibri"/>
        </w:rPr>
      </w:pPr>
    </w:p>
    <w:p w:rsidR="00706F7C" w:rsidRDefault="00706F7C" w:rsidP="00706F7C">
      <w:pPr>
        <w:pStyle w:val="Normlnweb"/>
        <w:numPr>
          <w:ilvl w:val="0"/>
          <w:numId w:val="41"/>
        </w:numPr>
        <w:spacing w:before="0" w:beforeAutospacing="0" w:after="0" w:afterAutospacing="0"/>
        <w:rPr>
          <w:rFonts w:ascii="Calibri" w:hAnsi="Calibri"/>
        </w:rPr>
      </w:pPr>
      <w:r>
        <w:rPr>
          <w:rFonts w:ascii="Calibri" w:hAnsi="Calibri"/>
        </w:rPr>
        <w:t>Vlastní statut byl schválen ustavujícím shromážděním delegátů komory dne 29.6.1993 v</w:t>
      </w:r>
      <w:r w:rsidR="0053394B">
        <w:rPr>
          <w:rFonts w:ascii="Calibri" w:hAnsi="Calibri"/>
        </w:rPr>
        <w:t> </w:t>
      </w:r>
      <w:r>
        <w:rPr>
          <w:rFonts w:ascii="Calibri" w:hAnsi="Calibri"/>
        </w:rPr>
        <w:t>Chomutově</w:t>
      </w:r>
      <w:r w:rsidR="0053394B">
        <w:rPr>
          <w:rFonts w:ascii="Calibri" w:hAnsi="Calibri"/>
        </w:rPr>
        <w:t>.</w:t>
      </w:r>
    </w:p>
    <w:p w:rsidR="00706F7C" w:rsidRDefault="00706F7C" w:rsidP="00706F7C">
      <w:pPr>
        <w:pStyle w:val="Normlnweb"/>
        <w:numPr>
          <w:ilvl w:val="0"/>
          <w:numId w:val="41"/>
        </w:numPr>
        <w:spacing w:before="0" w:beforeAutospacing="0" w:after="0" w:afterAutospacing="0"/>
        <w:rPr>
          <w:rFonts w:ascii="Calibri" w:hAnsi="Calibri"/>
        </w:rPr>
      </w:pPr>
      <w:r>
        <w:rPr>
          <w:rFonts w:ascii="Calibri" w:hAnsi="Calibri"/>
        </w:rPr>
        <w:t>Komora předložila statut dne 30.9.1993 Agrární komoře ČR k registraci.</w:t>
      </w:r>
    </w:p>
    <w:p w:rsidR="00706F7C" w:rsidRDefault="00706F7C" w:rsidP="00706F7C">
      <w:pPr>
        <w:pStyle w:val="Normlnweb"/>
        <w:numPr>
          <w:ilvl w:val="0"/>
          <w:numId w:val="41"/>
        </w:numPr>
        <w:spacing w:before="0" w:beforeAutospacing="0" w:after="0" w:afterAutospacing="0"/>
        <w:rPr>
          <w:rFonts w:ascii="Calibri" w:hAnsi="Calibri"/>
        </w:rPr>
      </w:pPr>
      <w:r>
        <w:rPr>
          <w:rFonts w:ascii="Calibri" w:hAnsi="Calibri"/>
        </w:rPr>
        <w:t xml:space="preserve">Komora Chomutov požádala </w:t>
      </w:r>
      <w:r w:rsidR="00CC4F8F">
        <w:rPr>
          <w:rFonts w:ascii="Calibri" w:hAnsi="Calibri"/>
        </w:rPr>
        <w:t>dne</w:t>
      </w:r>
      <w:r>
        <w:rPr>
          <w:rFonts w:ascii="Calibri" w:hAnsi="Calibri"/>
        </w:rPr>
        <w:t xml:space="preserve"> 30.12.1993 o zápis do obchodního rejstříku u Krajského soudu </w:t>
      </w:r>
      <w:r w:rsidR="004E0AD5">
        <w:rPr>
          <w:rFonts w:ascii="Calibri" w:hAnsi="Calibri"/>
        </w:rPr>
        <w:t>v Ústí nad Labem.</w:t>
      </w:r>
    </w:p>
    <w:p w:rsidR="004E0AD5" w:rsidRPr="0053394B" w:rsidRDefault="004E0AD5" w:rsidP="004E0AD5">
      <w:pPr>
        <w:pStyle w:val="Normlnweb"/>
        <w:numPr>
          <w:ilvl w:val="0"/>
          <w:numId w:val="41"/>
        </w:numPr>
        <w:spacing w:before="0" w:beforeAutospacing="0" w:after="0" w:afterAutospacing="0"/>
        <w:rPr>
          <w:rFonts w:ascii="Calibri" w:hAnsi="Calibri"/>
        </w:rPr>
      </w:pPr>
      <w:r>
        <w:rPr>
          <w:rFonts w:ascii="Calibri" w:hAnsi="Calibri"/>
        </w:rPr>
        <w:t xml:space="preserve">Komora dne 22.8.1993 oznámila zahájení své činnosti Okresnímu úřadu v Chomutově a Územnímu odboru ministerstva </w:t>
      </w:r>
      <w:r w:rsidR="0053394B">
        <w:rPr>
          <w:rFonts w:ascii="Calibri" w:hAnsi="Calibri"/>
        </w:rPr>
        <w:t>zemědělství ČR v Ústí nad Labem.</w:t>
      </w:r>
    </w:p>
    <w:p w:rsidR="004E0AD5" w:rsidRDefault="004E0AD5" w:rsidP="004E0AD5">
      <w:pPr>
        <w:pStyle w:val="Normlnweb"/>
        <w:spacing w:before="0" w:beforeAutospacing="0" w:after="0" w:afterAutospacing="0"/>
        <w:rPr>
          <w:rFonts w:ascii="Calibri" w:hAnsi="Calibri"/>
        </w:rPr>
      </w:pPr>
    </w:p>
    <w:p w:rsidR="004E0AD5" w:rsidRDefault="004E0AD5" w:rsidP="004E0AD5">
      <w:pPr>
        <w:pStyle w:val="Normlnweb"/>
        <w:spacing w:before="0" w:beforeAutospacing="0" w:after="0" w:afterAutospacing="0"/>
        <w:jc w:val="right"/>
        <w:rPr>
          <w:rFonts w:ascii="Calibri" w:hAnsi="Calibri"/>
        </w:rPr>
      </w:pPr>
      <w:r>
        <w:rPr>
          <w:rFonts w:ascii="Calibri" w:hAnsi="Calibri"/>
        </w:rPr>
        <w:t>podpis předsedy dozorčí rady</w:t>
      </w:r>
    </w:p>
    <w:p w:rsidR="004E0AD5" w:rsidRDefault="004E0AD5" w:rsidP="004E0AD5">
      <w:pPr>
        <w:pStyle w:val="Normlnweb"/>
        <w:spacing w:before="0" w:beforeAutospacing="0" w:after="0" w:afterAutospacing="0"/>
        <w:jc w:val="right"/>
        <w:rPr>
          <w:rFonts w:ascii="Calibri" w:hAnsi="Calibri"/>
        </w:rPr>
      </w:pPr>
    </w:p>
    <w:p w:rsidR="004E0AD5" w:rsidRDefault="0053394B" w:rsidP="004E0AD5">
      <w:pPr>
        <w:pStyle w:val="Normlnweb"/>
        <w:spacing w:before="0" w:beforeAutospacing="0" w:after="0" w:afterAutospacing="0"/>
        <w:jc w:val="right"/>
        <w:rPr>
          <w:rFonts w:ascii="Calibri" w:hAnsi="Calibri"/>
        </w:rPr>
      </w:pPr>
      <w:r>
        <w:rPr>
          <w:rFonts w:ascii="Calibri" w:hAnsi="Calibri"/>
        </w:rPr>
        <w:t>p</w:t>
      </w:r>
      <w:r w:rsidR="004E0AD5">
        <w:rPr>
          <w:rFonts w:ascii="Calibri" w:hAnsi="Calibri"/>
        </w:rPr>
        <w:t>odpis předsedy komory</w:t>
      </w:r>
    </w:p>
    <w:p w:rsidR="004E0AD5" w:rsidRPr="0005620C" w:rsidRDefault="004E0AD5" w:rsidP="004E0AD5">
      <w:pPr>
        <w:pStyle w:val="Normlnweb"/>
        <w:spacing w:before="0" w:beforeAutospacing="0" w:after="0" w:afterAutospacing="0"/>
        <w:jc w:val="right"/>
        <w:rPr>
          <w:rFonts w:ascii="Calibri" w:hAnsi="Calibri"/>
        </w:rPr>
      </w:pPr>
      <w:r>
        <w:rPr>
          <w:rFonts w:ascii="Calibri" w:hAnsi="Calibri"/>
        </w:rPr>
        <w:t>Kučerová L.</w:t>
      </w:r>
    </w:p>
    <w:sectPr w:rsidR="004E0AD5" w:rsidRPr="0005620C" w:rsidSect="00F07D54">
      <w:headerReference w:type="even" r:id="rId9"/>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F0" w:rsidRDefault="00D54AF0">
      <w:r>
        <w:separator/>
      </w:r>
    </w:p>
  </w:endnote>
  <w:endnote w:type="continuationSeparator" w:id="0">
    <w:p w:rsidR="00D54AF0" w:rsidRDefault="00D5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7D" w:rsidRDefault="0066407D" w:rsidP="00F07D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66407D" w:rsidRDefault="006640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7D" w:rsidRDefault="0066407D" w:rsidP="00F07D5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50716">
      <w:rPr>
        <w:rStyle w:val="slostrnky"/>
        <w:noProof/>
      </w:rPr>
      <w:t>6</w:t>
    </w:r>
    <w:r>
      <w:rPr>
        <w:rStyle w:val="slostrnky"/>
      </w:rPr>
      <w:fldChar w:fldCharType="end"/>
    </w:r>
  </w:p>
  <w:p w:rsidR="0066407D" w:rsidRDefault="006640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F0" w:rsidRDefault="00D54AF0">
      <w:r>
        <w:separator/>
      </w:r>
    </w:p>
  </w:footnote>
  <w:footnote w:type="continuationSeparator" w:id="0">
    <w:p w:rsidR="00D54AF0" w:rsidRDefault="00D5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7D" w:rsidRDefault="0066407D" w:rsidP="0079304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6407D" w:rsidRDefault="0066407D" w:rsidP="00BF2535">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7D" w:rsidRPr="00F07D54" w:rsidRDefault="0066407D" w:rsidP="00F07D54">
    <w:pPr>
      <w:pStyle w:val="Zhlav"/>
      <w:rPr>
        <w:b/>
        <w:color w:val="999999"/>
        <w:sz w:val="20"/>
        <w:szCs w:val="20"/>
      </w:rPr>
    </w:pPr>
    <w:r w:rsidRPr="00F07D54">
      <w:rPr>
        <w:b/>
        <w:color w:val="999999"/>
        <w:sz w:val="20"/>
        <w:szCs w:val="20"/>
      </w:rPr>
      <w:t xml:space="preserve">Registrace MVCR dne 27.5.2005 pod č.j. VS/1-1/60 996/05-R </w:t>
    </w:r>
    <w:r>
      <w:rPr>
        <w:b/>
        <w:color w:val="999999"/>
        <w:sz w:val="20"/>
        <w:szCs w:val="20"/>
      </w:rPr>
      <w:t xml:space="preserve">                                                 |I</w:t>
    </w:r>
    <w:r w:rsidRPr="00F07D54">
      <w:rPr>
        <w:b/>
        <w:color w:val="999999"/>
        <w:sz w:val="20"/>
        <w:szCs w:val="20"/>
      </w:rPr>
      <w:t xml:space="preserve">ČO 269 99 935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071"/>
    <w:multiLevelType w:val="multilevel"/>
    <w:tmpl w:val="0F8E376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73496C"/>
    <w:multiLevelType w:val="hybridMultilevel"/>
    <w:tmpl w:val="60925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820588"/>
    <w:multiLevelType w:val="hybridMultilevel"/>
    <w:tmpl w:val="A99E7E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EF00E6"/>
    <w:multiLevelType w:val="hybridMultilevel"/>
    <w:tmpl w:val="794276A2"/>
    <w:lvl w:ilvl="0" w:tplc="62363E2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
    <w:nsid w:val="13C2308F"/>
    <w:multiLevelType w:val="hybridMultilevel"/>
    <w:tmpl w:val="67545B96"/>
    <w:lvl w:ilvl="0" w:tplc="33325D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7B23202"/>
    <w:multiLevelType w:val="hybridMultilevel"/>
    <w:tmpl w:val="62302B9C"/>
    <w:lvl w:ilvl="0" w:tplc="A6B86036">
      <w:start w:val="1"/>
      <w:numFmt w:val="lowerLetter"/>
      <w:lvlText w:val="%1)"/>
      <w:lvlJc w:val="left"/>
      <w:pPr>
        <w:ind w:left="1080" w:hanging="360"/>
      </w:pPr>
      <w:rPr>
        <w:rFonts w:hint="default"/>
        <w:b w:val="0"/>
        <w:sz w:val="24"/>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93006CE"/>
    <w:multiLevelType w:val="hybridMultilevel"/>
    <w:tmpl w:val="EB8C20FE"/>
    <w:lvl w:ilvl="0" w:tplc="B10A3F34">
      <w:start w:val="1"/>
      <w:numFmt w:val="decimal"/>
      <w:lvlText w:val="%1."/>
      <w:lvlJc w:val="left"/>
      <w:pPr>
        <w:ind w:left="720" w:hanging="360"/>
      </w:pPr>
      <w:rPr>
        <w:rFonts w:ascii="Calibri" w:eastAsia="Times New Roman" w:hAnsi="Calibri" w:cs="Times New Roman"/>
        <w:b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C41801"/>
    <w:multiLevelType w:val="hybridMultilevel"/>
    <w:tmpl w:val="93825912"/>
    <w:lvl w:ilvl="0" w:tplc="5E3C8494">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FD394A"/>
    <w:multiLevelType w:val="hybridMultilevel"/>
    <w:tmpl w:val="EB8C20FE"/>
    <w:lvl w:ilvl="0" w:tplc="B10A3F34">
      <w:start w:val="1"/>
      <w:numFmt w:val="decimal"/>
      <w:lvlText w:val="%1."/>
      <w:lvlJc w:val="left"/>
      <w:pPr>
        <w:ind w:left="720" w:hanging="360"/>
      </w:pPr>
      <w:rPr>
        <w:rFonts w:ascii="Calibri" w:eastAsia="Times New Roman" w:hAnsi="Calibri" w:cs="Times New Roman"/>
        <w:b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110ABF"/>
    <w:multiLevelType w:val="hybridMultilevel"/>
    <w:tmpl w:val="E8CA2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145B92"/>
    <w:multiLevelType w:val="hybridMultilevel"/>
    <w:tmpl w:val="E87EC39E"/>
    <w:lvl w:ilvl="0" w:tplc="D7FA2892">
      <w:start w:val="1"/>
      <w:numFmt w:val="lowerLetter"/>
      <w:lvlText w:val="%1)"/>
      <w:lvlJc w:val="left"/>
      <w:pPr>
        <w:ind w:left="1080" w:hanging="360"/>
      </w:pPr>
      <w:rPr>
        <w:rFonts w:hint="default"/>
        <w:b w:val="0"/>
        <w:sz w:val="24"/>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EC6564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02F718D"/>
    <w:multiLevelType w:val="hybridMultilevel"/>
    <w:tmpl w:val="203E2B38"/>
    <w:lvl w:ilvl="0" w:tplc="79A8913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3257D7D"/>
    <w:multiLevelType w:val="multilevel"/>
    <w:tmpl w:val="D7F6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D4498"/>
    <w:multiLevelType w:val="hybridMultilevel"/>
    <w:tmpl w:val="B7C0C6A8"/>
    <w:lvl w:ilvl="0" w:tplc="FFFFFFFF">
      <w:start w:val="6"/>
      <w:numFmt w:val="decimal"/>
      <w:lvlText w:val="%1)"/>
      <w:lvlJc w:val="left"/>
      <w:pPr>
        <w:tabs>
          <w:tab w:val="num" w:pos="360"/>
        </w:tabs>
        <w:ind w:left="340"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9A7245E"/>
    <w:multiLevelType w:val="hybridMultilevel"/>
    <w:tmpl w:val="CAF487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C70328"/>
    <w:multiLevelType w:val="hybridMultilevel"/>
    <w:tmpl w:val="FA927994"/>
    <w:lvl w:ilvl="0" w:tplc="1C843D7A">
      <w:start w:val="1"/>
      <w:numFmt w:val="decimal"/>
      <w:lvlText w:val="%1)"/>
      <w:lvlJc w:val="left"/>
      <w:pPr>
        <w:ind w:left="1440" w:hanging="360"/>
      </w:pPr>
      <w:rPr>
        <w:rFonts w:hint="default"/>
        <w:u w:val="no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B60391A"/>
    <w:multiLevelType w:val="hybridMultilevel"/>
    <w:tmpl w:val="2344457A"/>
    <w:lvl w:ilvl="0" w:tplc="02E082B8">
      <w:start w:val="1"/>
      <w:numFmt w:val="decimal"/>
      <w:lvlText w:val="%1."/>
      <w:lvlJc w:val="left"/>
      <w:pPr>
        <w:ind w:left="780" w:hanging="360"/>
      </w:pPr>
      <w:rPr>
        <w:rFonts w:ascii="Calibri" w:eastAsia="Times New Roman" w:hAnsi="Calibri" w:cs="Times New Roman"/>
      </w:rPr>
    </w:lvl>
    <w:lvl w:ilvl="1" w:tplc="D8E45420">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2DA1424A"/>
    <w:multiLevelType w:val="hybridMultilevel"/>
    <w:tmpl w:val="EAF42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2C3131"/>
    <w:multiLevelType w:val="hybridMultilevel"/>
    <w:tmpl w:val="B274B4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6D4C14"/>
    <w:multiLevelType w:val="hybridMultilevel"/>
    <w:tmpl w:val="12C43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924B22"/>
    <w:multiLevelType w:val="hybridMultilevel"/>
    <w:tmpl w:val="D152B8F6"/>
    <w:lvl w:ilvl="0" w:tplc="64545A5A">
      <w:start w:val="1"/>
      <w:numFmt w:val="decimal"/>
      <w:lvlText w:val="%1."/>
      <w:lvlJc w:val="left"/>
      <w:pPr>
        <w:ind w:left="780" w:hanging="360"/>
      </w:pPr>
      <w:rPr>
        <w:rFonts w:ascii="Calibri" w:eastAsia="Times New Roman" w:hAnsi="Calibri"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41A34FC6"/>
    <w:multiLevelType w:val="hybridMultilevel"/>
    <w:tmpl w:val="3DE61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33E5E86"/>
    <w:multiLevelType w:val="hybridMultilevel"/>
    <w:tmpl w:val="792E3F8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5423BE5"/>
    <w:multiLevelType w:val="hybridMultilevel"/>
    <w:tmpl w:val="4EFC8B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6E5973"/>
    <w:multiLevelType w:val="hybridMultilevel"/>
    <w:tmpl w:val="D6EA5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866456"/>
    <w:multiLevelType w:val="hybridMultilevel"/>
    <w:tmpl w:val="218C396A"/>
    <w:lvl w:ilvl="0" w:tplc="04050017">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
    <w:nsid w:val="4636506E"/>
    <w:multiLevelType w:val="hybridMultilevel"/>
    <w:tmpl w:val="45ECC372"/>
    <w:lvl w:ilvl="0" w:tplc="D53879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4C400738"/>
    <w:multiLevelType w:val="hybridMultilevel"/>
    <w:tmpl w:val="547A5BF0"/>
    <w:lvl w:ilvl="0" w:tplc="6D5A6CC4">
      <w:start w:val="1"/>
      <w:numFmt w:val="decimal"/>
      <w:lvlText w:val="%1."/>
      <w:lvlJc w:val="left"/>
      <w:pPr>
        <w:tabs>
          <w:tab w:val="num" w:pos="720"/>
        </w:tabs>
        <w:ind w:left="720" w:hanging="360"/>
      </w:pPr>
      <w:rPr>
        <w:rFonts w:ascii="Calibri" w:eastAsia="Times New Roman" w:hAnsi="Calibri" w:cs="Times New Roman"/>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DAD39EF"/>
    <w:multiLevelType w:val="multilevel"/>
    <w:tmpl w:val="0405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nsid w:val="554629F7"/>
    <w:multiLevelType w:val="hybridMultilevel"/>
    <w:tmpl w:val="621ADAC8"/>
    <w:lvl w:ilvl="0" w:tplc="971EC7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7B05291"/>
    <w:multiLevelType w:val="hybridMultilevel"/>
    <w:tmpl w:val="A9E0A7D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959777E"/>
    <w:multiLevelType w:val="hybridMultilevel"/>
    <w:tmpl w:val="508EF254"/>
    <w:lvl w:ilvl="0" w:tplc="73FA989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5B772D82"/>
    <w:multiLevelType w:val="multilevel"/>
    <w:tmpl w:val="BB16CB1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EFA5561"/>
    <w:multiLevelType w:val="hybridMultilevel"/>
    <w:tmpl w:val="D548CA0E"/>
    <w:lvl w:ilvl="0" w:tplc="0405000F">
      <w:start w:val="1"/>
      <w:numFmt w:val="decimal"/>
      <w:lvlText w:val="%1."/>
      <w:lvlJc w:val="left"/>
      <w:pPr>
        <w:ind w:left="720" w:hanging="360"/>
      </w:pPr>
      <w:rPr>
        <w:rFonts w:hint="default"/>
        <w:b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B061F59"/>
    <w:multiLevelType w:val="hybridMultilevel"/>
    <w:tmpl w:val="BBB230E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C467A70"/>
    <w:multiLevelType w:val="hybridMultilevel"/>
    <w:tmpl w:val="81F8734C"/>
    <w:lvl w:ilvl="0" w:tplc="B10A3F34">
      <w:start w:val="1"/>
      <w:numFmt w:val="decimal"/>
      <w:lvlText w:val="%1."/>
      <w:lvlJc w:val="left"/>
      <w:pPr>
        <w:ind w:left="720" w:hanging="360"/>
      </w:pPr>
      <w:rPr>
        <w:rFonts w:ascii="Calibri" w:eastAsia="Times New Roman" w:hAnsi="Calibri" w:cs="Times New Roman"/>
        <w:b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08624D2"/>
    <w:multiLevelType w:val="hybridMultilevel"/>
    <w:tmpl w:val="2B163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6C466B"/>
    <w:multiLevelType w:val="hybridMultilevel"/>
    <w:tmpl w:val="87ECE1D8"/>
    <w:lvl w:ilvl="0" w:tplc="5E3C8494">
      <w:start w:val="1"/>
      <w:numFmt w:val="decimal"/>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9C4DBE"/>
    <w:multiLevelType w:val="hybridMultilevel"/>
    <w:tmpl w:val="77C09102"/>
    <w:lvl w:ilvl="0" w:tplc="F73C4C74">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40">
    <w:nsid w:val="75BD3734"/>
    <w:multiLevelType w:val="hybridMultilevel"/>
    <w:tmpl w:val="3AC03D6E"/>
    <w:lvl w:ilvl="0" w:tplc="6262BE46">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86C1D3B"/>
    <w:multiLevelType w:val="hybridMultilevel"/>
    <w:tmpl w:val="C3E6F0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A916045"/>
    <w:multiLevelType w:val="hybridMultilevel"/>
    <w:tmpl w:val="E764890A"/>
    <w:lvl w:ilvl="0" w:tplc="D976067C">
      <w:start w:val="1"/>
      <w:numFmt w:val="decimal"/>
      <w:lvlText w:val="%1."/>
      <w:lvlJc w:val="left"/>
      <w:pPr>
        <w:ind w:left="720" w:hanging="360"/>
      </w:pPr>
      <w:rPr>
        <w:rFonts w:ascii="Calibri" w:eastAsia="Times New Roman" w:hAnsi="Calibri"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AE62F51"/>
    <w:multiLevelType w:val="hybridMultilevel"/>
    <w:tmpl w:val="FBC452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7C522978"/>
    <w:multiLevelType w:val="hybridMultilevel"/>
    <w:tmpl w:val="7B62C4A8"/>
    <w:lvl w:ilvl="0" w:tplc="01C2E512">
      <w:start w:val="1"/>
      <w:numFmt w:val="decimal"/>
      <w:lvlText w:val="%1)"/>
      <w:lvlJc w:val="left"/>
      <w:pPr>
        <w:ind w:left="1080" w:hanging="360"/>
      </w:pPr>
      <w:rPr>
        <w:rFonts w:hint="default"/>
        <w:b w:val="0"/>
        <w:sz w:val="24"/>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3"/>
  </w:num>
  <w:num w:numId="2">
    <w:abstractNumId w:val="28"/>
  </w:num>
  <w:num w:numId="3">
    <w:abstractNumId w:val="33"/>
  </w:num>
  <w:num w:numId="4">
    <w:abstractNumId w:val="29"/>
  </w:num>
  <w:num w:numId="5">
    <w:abstractNumId w:val="0"/>
  </w:num>
  <w:num w:numId="6">
    <w:abstractNumId w:val="11"/>
  </w:num>
  <w:num w:numId="7">
    <w:abstractNumId w:val="22"/>
  </w:num>
  <w:num w:numId="8">
    <w:abstractNumId w:val="35"/>
  </w:num>
  <w:num w:numId="9">
    <w:abstractNumId w:val="31"/>
  </w:num>
  <w:num w:numId="10">
    <w:abstractNumId w:val="43"/>
  </w:num>
  <w:num w:numId="11">
    <w:abstractNumId w:val="40"/>
  </w:num>
  <w:num w:numId="12">
    <w:abstractNumId w:val="14"/>
  </w:num>
  <w:num w:numId="13">
    <w:abstractNumId w:val="20"/>
  </w:num>
  <w:num w:numId="14">
    <w:abstractNumId w:val="42"/>
  </w:num>
  <w:num w:numId="15">
    <w:abstractNumId w:val="36"/>
  </w:num>
  <w:num w:numId="16">
    <w:abstractNumId w:val="5"/>
  </w:num>
  <w:num w:numId="17">
    <w:abstractNumId w:val="44"/>
  </w:num>
  <w:num w:numId="18">
    <w:abstractNumId w:val="34"/>
  </w:num>
  <w:num w:numId="19">
    <w:abstractNumId w:val="16"/>
  </w:num>
  <w:num w:numId="20">
    <w:abstractNumId w:val="7"/>
  </w:num>
  <w:num w:numId="21">
    <w:abstractNumId w:val="17"/>
  </w:num>
  <w:num w:numId="22">
    <w:abstractNumId w:val="15"/>
  </w:num>
  <w:num w:numId="23">
    <w:abstractNumId w:val="9"/>
  </w:num>
  <w:num w:numId="24">
    <w:abstractNumId w:val="21"/>
  </w:num>
  <w:num w:numId="25">
    <w:abstractNumId w:val="23"/>
  </w:num>
  <w:num w:numId="26">
    <w:abstractNumId w:val="12"/>
  </w:num>
  <w:num w:numId="27">
    <w:abstractNumId w:val="39"/>
  </w:num>
  <w:num w:numId="28">
    <w:abstractNumId w:val="3"/>
  </w:num>
  <w:num w:numId="29">
    <w:abstractNumId w:val="37"/>
  </w:num>
  <w:num w:numId="30">
    <w:abstractNumId w:val="27"/>
  </w:num>
  <w:num w:numId="31">
    <w:abstractNumId w:val="10"/>
  </w:num>
  <w:num w:numId="32">
    <w:abstractNumId w:val="38"/>
  </w:num>
  <w:num w:numId="33">
    <w:abstractNumId w:val="1"/>
  </w:num>
  <w:num w:numId="34">
    <w:abstractNumId w:val="32"/>
  </w:num>
  <w:num w:numId="35">
    <w:abstractNumId w:val="41"/>
  </w:num>
  <w:num w:numId="36">
    <w:abstractNumId w:val="30"/>
  </w:num>
  <w:num w:numId="37">
    <w:abstractNumId w:val="25"/>
  </w:num>
  <w:num w:numId="38">
    <w:abstractNumId w:val="19"/>
  </w:num>
  <w:num w:numId="39">
    <w:abstractNumId w:val="18"/>
  </w:num>
  <w:num w:numId="40">
    <w:abstractNumId w:val="4"/>
  </w:num>
  <w:num w:numId="41">
    <w:abstractNumId w:val="24"/>
  </w:num>
  <w:num w:numId="42">
    <w:abstractNumId w:val="6"/>
  </w:num>
  <w:num w:numId="43">
    <w:abstractNumId w:val="8"/>
  </w:num>
  <w:num w:numId="44">
    <w:abstractNumId w:val="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6A"/>
    <w:rsid w:val="00011C03"/>
    <w:rsid w:val="00017ED2"/>
    <w:rsid w:val="000300E7"/>
    <w:rsid w:val="0004525F"/>
    <w:rsid w:val="0005620C"/>
    <w:rsid w:val="00062069"/>
    <w:rsid w:val="000B10B9"/>
    <w:rsid w:val="000C283C"/>
    <w:rsid w:val="001153DB"/>
    <w:rsid w:val="00141BD7"/>
    <w:rsid w:val="001B074F"/>
    <w:rsid w:val="001C2928"/>
    <w:rsid w:val="001E288C"/>
    <w:rsid w:val="001E68D9"/>
    <w:rsid w:val="001F0318"/>
    <w:rsid w:val="001F615E"/>
    <w:rsid w:val="002024CA"/>
    <w:rsid w:val="00207F70"/>
    <w:rsid w:val="00215DAC"/>
    <w:rsid w:val="00226FBA"/>
    <w:rsid w:val="0023482B"/>
    <w:rsid w:val="0024799F"/>
    <w:rsid w:val="002713EF"/>
    <w:rsid w:val="003240DD"/>
    <w:rsid w:val="00324BA3"/>
    <w:rsid w:val="003400BF"/>
    <w:rsid w:val="003E44F8"/>
    <w:rsid w:val="00457C6A"/>
    <w:rsid w:val="00462F65"/>
    <w:rsid w:val="00466CAF"/>
    <w:rsid w:val="00496592"/>
    <w:rsid w:val="004A0587"/>
    <w:rsid w:val="004C24CC"/>
    <w:rsid w:val="004C5639"/>
    <w:rsid w:val="004E0AD5"/>
    <w:rsid w:val="005066FE"/>
    <w:rsid w:val="0053394B"/>
    <w:rsid w:val="0055500D"/>
    <w:rsid w:val="00560A9A"/>
    <w:rsid w:val="00593CA1"/>
    <w:rsid w:val="005A7561"/>
    <w:rsid w:val="00622603"/>
    <w:rsid w:val="00650716"/>
    <w:rsid w:val="00655E56"/>
    <w:rsid w:val="0066407D"/>
    <w:rsid w:val="006A3D4B"/>
    <w:rsid w:val="006B37E2"/>
    <w:rsid w:val="006D2F97"/>
    <w:rsid w:val="006E25F6"/>
    <w:rsid w:val="006F0EC7"/>
    <w:rsid w:val="006F3D30"/>
    <w:rsid w:val="00706F7C"/>
    <w:rsid w:val="00715719"/>
    <w:rsid w:val="00736BD7"/>
    <w:rsid w:val="00765730"/>
    <w:rsid w:val="0077323F"/>
    <w:rsid w:val="00793043"/>
    <w:rsid w:val="007D683D"/>
    <w:rsid w:val="007F0523"/>
    <w:rsid w:val="00837F86"/>
    <w:rsid w:val="00856061"/>
    <w:rsid w:val="00873BC4"/>
    <w:rsid w:val="008A0E0B"/>
    <w:rsid w:val="008B5F38"/>
    <w:rsid w:val="008C466E"/>
    <w:rsid w:val="008C7A17"/>
    <w:rsid w:val="008D1B29"/>
    <w:rsid w:val="0090476B"/>
    <w:rsid w:val="009C3D38"/>
    <w:rsid w:val="009E6033"/>
    <w:rsid w:val="009F0212"/>
    <w:rsid w:val="009F2BD4"/>
    <w:rsid w:val="00A513B5"/>
    <w:rsid w:val="00A62806"/>
    <w:rsid w:val="00A67F4C"/>
    <w:rsid w:val="00A70D66"/>
    <w:rsid w:val="00AB20DC"/>
    <w:rsid w:val="00AD4073"/>
    <w:rsid w:val="00AF5C27"/>
    <w:rsid w:val="00B55DC8"/>
    <w:rsid w:val="00B645FC"/>
    <w:rsid w:val="00B65E6A"/>
    <w:rsid w:val="00BB03DE"/>
    <w:rsid w:val="00BD2549"/>
    <w:rsid w:val="00BD5037"/>
    <w:rsid w:val="00BF2535"/>
    <w:rsid w:val="00BF2714"/>
    <w:rsid w:val="00C43620"/>
    <w:rsid w:val="00C702E9"/>
    <w:rsid w:val="00CA24B1"/>
    <w:rsid w:val="00CC4F8F"/>
    <w:rsid w:val="00CC55B5"/>
    <w:rsid w:val="00CD298F"/>
    <w:rsid w:val="00CD7B84"/>
    <w:rsid w:val="00CE4ABA"/>
    <w:rsid w:val="00D54AF0"/>
    <w:rsid w:val="00D8657A"/>
    <w:rsid w:val="00D97315"/>
    <w:rsid w:val="00DB4A1F"/>
    <w:rsid w:val="00E67391"/>
    <w:rsid w:val="00E75773"/>
    <w:rsid w:val="00E77F3B"/>
    <w:rsid w:val="00E83BF7"/>
    <w:rsid w:val="00EB3E49"/>
    <w:rsid w:val="00F07D54"/>
    <w:rsid w:val="00F13EFF"/>
    <w:rsid w:val="00F40424"/>
    <w:rsid w:val="00F71820"/>
    <w:rsid w:val="00F816B7"/>
    <w:rsid w:val="00F90985"/>
    <w:rsid w:val="00FA5F0F"/>
    <w:rsid w:val="00FE0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2928"/>
  </w:style>
  <w:style w:type="paragraph" w:styleId="Nadpis1">
    <w:name w:val="heading 1"/>
    <w:basedOn w:val="Normln"/>
    <w:next w:val="Normln"/>
    <w:link w:val="Nadpis1Char"/>
    <w:uiPriority w:val="9"/>
    <w:qFormat/>
    <w:rsid w:val="001C2928"/>
    <w:pPr>
      <w:keepNext/>
      <w:keepLines/>
      <w:spacing w:before="480" w:after="0"/>
      <w:jc w:val="center"/>
      <w:outlineLvl w:val="0"/>
    </w:pPr>
    <w:rPr>
      <w:rFonts w:ascii="Cambria" w:eastAsia="Times New Roman" w:hAnsi="Cambria" w:cs="Times New Roman"/>
      <w:b/>
      <w:bCs/>
      <w:color w:val="21798E"/>
      <w:sz w:val="28"/>
      <w:szCs w:val="28"/>
    </w:rPr>
  </w:style>
  <w:style w:type="paragraph" w:styleId="Nadpis2">
    <w:name w:val="heading 2"/>
    <w:basedOn w:val="Normln"/>
    <w:next w:val="Normln"/>
    <w:link w:val="Nadpis2Char"/>
    <w:uiPriority w:val="9"/>
    <w:unhideWhenUsed/>
    <w:qFormat/>
    <w:rsid w:val="001C2928"/>
    <w:pPr>
      <w:keepNext/>
      <w:keepLines/>
      <w:spacing w:before="200" w:after="0"/>
      <w:jc w:val="center"/>
      <w:outlineLvl w:val="1"/>
    </w:pPr>
    <w:rPr>
      <w:rFonts w:ascii="Cambria" w:eastAsia="Times New Roman" w:hAnsi="Cambria" w:cs="Times New Roman"/>
      <w:b/>
      <w:bCs/>
      <w:color w:val="2DA2BF"/>
      <w:sz w:val="26"/>
      <w:szCs w:val="26"/>
    </w:rPr>
  </w:style>
  <w:style w:type="paragraph" w:styleId="Nadpis3">
    <w:name w:val="heading 3"/>
    <w:basedOn w:val="Normln"/>
    <w:next w:val="Normln"/>
    <w:link w:val="Nadpis3Char"/>
    <w:uiPriority w:val="9"/>
    <w:unhideWhenUsed/>
    <w:qFormat/>
    <w:rsid w:val="001C2928"/>
    <w:pPr>
      <w:keepNext/>
      <w:keepLines/>
      <w:spacing w:before="200" w:after="0"/>
      <w:jc w:val="center"/>
      <w:outlineLvl w:val="2"/>
    </w:pPr>
    <w:rPr>
      <w:rFonts w:ascii="Cambria" w:eastAsia="Times New Roman" w:hAnsi="Cambria" w:cs="Times New Roman"/>
      <w:b/>
      <w:bCs/>
      <w:color w:val="2DA2BF"/>
    </w:rPr>
  </w:style>
  <w:style w:type="paragraph" w:styleId="Nadpis4">
    <w:name w:val="heading 4"/>
    <w:basedOn w:val="Normln"/>
    <w:next w:val="Normln"/>
    <w:link w:val="Nadpis4Char"/>
    <w:uiPriority w:val="9"/>
    <w:unhideWhenUsed/>
    <w:qFormat/>
    <w:rsid w:val="001C2928"/>
    <w:pPr>
      <w:keepNext/>
      <w:keepLines/>
      <w:spacing w:before="200" w:after="0"/>
      <w:outlineLvl w:val="3"/>
    </w:pPr>
    <w:rPr>
      <w:rFonts w:ascii="Cambria" w:eastAsia="Times New Roman" w:hAnsi="Cambria" w:cs="Times New Roman"/>
      <w:b/>
      <w:bCs/>
      <w:i/>
      <w:iCs/>
      <w:color w:val="2DA2BF"/>
    </w:rPr>
  </w:style>
  <w:style w:type="paragraph" w:styleId="Nadpis5">
    <w:name w:val="heading 5"/>
    <w:basedOn w:val="Normln"/>
    <w:next w:val="Normln"/>
    <w:link w:val="Nadpis5Char"/>
    <w:uiPriority w:val="9"/>
    <w:semiHidden/>
    <w:unhideWhenUsed/>
    <w:qFormat/>
    <w:rsid w:val="001C2928"/>
    <w:pPr>
      <w:keepNext/>
      <w:keepLines/>
      <w:spacing w:before="200" w:after="0"/>
      <w:outlineLvl w:val="4"/>
    </w:pPr>
    <w:rPr>
      <w:rFonts w:ascii="Cambria" w:eastAsia="Times New Roman" w:hAnsi="Cambria" w:cs="Times New Roman"/>
      <w:color w:val="16505E"/>
    </w:rPr>
  </w:style>
  <w:style w:type="paragraph" w:styleId="Nadpis6">
    <w:name w:val="heading 6"/>
    <w:basedOn w:val="Normln"/>
    <w:next w:val="Normln"/>
    <w:link w:val="Nadpis6Char"/>
    <w:uiPriority w:val="9"/>
    <w:semiHidden/>
    <w:unhideWhenUsed/>
    <w:qFormat/>
    <w:rsid w:val="001C2928"/>
    <w:pPr>
      <w:keepNext/>
      <w:keepLines/>
      <w:spacing w:before="200" w:after="0"/>
      <w:outlineLvl w:val="5"/>
    </w:pPr>
    <w:rPr>
      <w:rFonts w:ascii="Cambria" w:eastAsia="Times New Roman" w:hAnsi="Cambria" w:cs="Times New Roman"/>
      <w:i/>
      <w:iCs/>
      <w:color w:val="16505E"/>
    </w:rPr>
  </w:style>
  <w:style w:type="paragraph" w:styleId="Nadpis7">
    <w:name w:val="heading 7"/>
    <w:basedOn w:val="Normln"/>
    <w:next w:val="Normln"/>
    <w:link w:val="Nadpis7Char"/>
    <w:uiPriority w:val="9"/>
    <w:semiHidden/>
    <w:unhideWhenUsed/>
    <w:qFormat/>
    <w:rsid w:val="001C2928"/>
    <w:pPr>
      <w:keepNext/>
      <w:keepLines/>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1C2928"/>
    <w:pPr>
      <w:keepNext/>
      <w:keepLines/>
      <w:spacing w:before="200" w:after="0"/>
      <w:outlineLvl w:val="7"/>
    </w:pPr>
    <w:rPr>
      <w:rFonts w:ascii="Cambria" w:eastAsia="Times New Roman" w:hAnsi="Cambria" w:cs="Times New Roman"/>
      <w:color w:val="2DA2BF"/>
      <w:sz w:val="20"/>
      <w:szCs w:val="20"/>
    </w:rPr>
  </w:style>
  <w:style w:type="paragraph" w:styleId="Nadpis9">
    <w:name w:val="heading 9"/>
    <w:basedOn w:val="Normln"/>
    <w:next w:val="Normln"/>
    <w:link w:val="Nadpis9Char"/>
    <w:uiPriority w:val="9"/>
    <w:semiHidden/>
    <w:unhideWhenUsed/>
    <w:qFormat/>
    <w:rsid w:val="001C2928"/>
    <w:pPr>
      <w:keepNext/>
      <w:keepLines/>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462F65"/>
    <w:pPr>
      <w:spacing w:before="100" w:beforeAutospacing="1" w:after="100" w:afterAutospacing="1"/>
    </w:pPr>
  </w:style>
  <w:style w:type="paragraph" w:styleId="Zhlav">
    <w:name w:val="header"/>
    <w:basedOn w:val="Normln"/>
    <w:rsid w:val="002713EF"/>
    <w:pPr>
      <w:tabs>
        <w:tab w:val="center" w:pos="4536"/>
        <w:tab w:val="right" w:pos="9072"/>
      </w:tabs>
    </w:pPr>
  </w:style>
  <w:style w:type="paragraph" w:styleId="Zpat">
    <w:name w:val="footer"/>
    <w:basedOn w:val="Normln"/>
    <w:rsid w:val="002713EF"/>
    <w:pPr>
      <w:tabs>
        <w:tab w:val="center" w:pos="4536"/>
        <w:tab w:val="right" w:pos="9072"/>
      </w:tabs>
    </w:pPr>
  </w:style>
  <w:style w:type="character" w:styleId="slostrnky">
    <w:name w:val="page number"/>
    <w:basedOn w:val="Standardnpsmoodstavce"/>
    <w:rsid w:val="002713EF"/>
  </w:style>
  <w:style w:type="character" w:styleId="Siln">
    <w:name w:val="Strong"/>
    <w:uiPriority w:val="22"/>
    <w:qFormat/>
    <w:rsid w:val="001C2928"/>
    <w:rPr>
      <w:b/>
      <w:bCs/>
    </w:rPr>
  </w:style>
  <w:style w:type="character" w:customStyle="1" w:styleId="Nadpis1Char">
    <w:name w:val="Nadpis 1 Char"/>
    <w:link w:val="Nadpis1"/>
    <w:uiPriority w:val="9"/>
    <w:rsid w:val="001C2928"/>
    <w:rPr>
      <w:rFonts w:ascii="Cambria" w:eastAsia="Times New Roman" w:hAnsi="Cambria" w:cs="Times New Roman"/>
      <w:b/>
      <w:bCs/>
      <w:color w:val="21798E"/>
      <w:sz w:val="28"/>
      <w:szCs w:val="28"/>
    </w:rPr>
  </w:style>
  <w:style w:type="character" w:customStyle="1" w:styleId="Nadpis2Char">
    <w:name w:val="Nadpis 2 Char"/>
    <w:link w:val="Nadpis2"/>
    <w:uiPriority w:val="9"/>
    <w:rsid w:val="001C2928"/>
    <w:rPr>
      <w:rFonts w:ascii="Cambria" w:eastAsia="Times New Roman" w:hAnsi="Cambria" w:cs="Times New Roman"/>
      <w:b/>
      <w:bCs/>
      <w:color w:val="2DA2BF"/>
      <w:sz w:val="26"/>
      <w:szCs w:val="26"/>
    </w:rPr>
  </w:style>
  <w:style w:type="character" w:customStyle="1" w:styleId="Nadpis3Char">
    <w:name w:val="Nadpis 3 Char"/>
    <w:link w:val="Nadpis3"/>
    <w:uiPriority w:val="9"/>
    <w:rsid w:val="001C2928"/>
    <w:rPr>
      <w:rFonts w:ascii="Cambria" w:eastAsia="Times New Roman" w:hAnsi="Cambria" w:cs="Times New Roman"/>
      <w:b/>
      <w:bCs/>
      <w:color w:val="2DA2BF"/>
    </w:rPr>
  </w:style>
  <w:style w:type="character" w:customStyle="1" w:styleId="Nadpis4Char">
    <w:name w:val="Nadpis 4 Char"/>
    <w:link w:val="Nadpis4"/>
    <w:uiPriority w:val="9"/>
    <w:rsid w:val="001C2928"/>
    <w:rPr>
      <w:rFonts w:ascii="Cambria" w:eastAsia="Times New Roman" w:hAnsi="Cambria" w:cs="Times New Roman"/>
      <w:b/>
      <w:bCs/>
      <w:i/>
      <w:iCs/>
      <w:color w:val="2DA2BF"/>
    </w:rPr>
  </w:style>
  <w:style w:type="character" w:customStyle="1" w:styleId="Nadpis5Char">
    <w:name w:val="Nadpis 5 Char"/>
    <w:link w:val="Nadpis5"/>
    <w:uiPriority w:val="9"/>
    <w:semiHidden/>
    <w:rsid w:val="001C2928"/>
    <w:rPr>
      <w:rFonts w:ascii="Cambria" w:eastAsia="Times New Roman" w:hAnsi="Cambria" w:cs="Times New Roman"/>
      <w:color w:val="16505E"/>
    </w:rPr>
  </w:style>
  <w:style w:type="character" w:customStyle="1" w:styleId="Nadpis6Char">
    <w:name w:val="Nadpis 6 Char"/>
    <w:link w:val="Nadpis6"/>
    <w:uiPriority w:val="9"/>
    <w:semiHidden/>
    <w:rsid w:val="001C2928"/>
    <w:rPr>
      <w:rFonts w:ascii="Cambria" w:eastAsia="Times New Roman" w:hAnsi="Cambria" w:cs="Times New Roman"/>
      <w:i/>
      <w:iCs/>
      <w:color w:val="16505E"/>
    </w:rPr>
  </w:style>
  <w:style w:type="character" w:customStyle="1" w:styleId="Nadpis7Char">
    <w:name w:val="Nadpis 7 Char"/>
    <w:link w:val="Nadpis7"/>
    <w:uiPriority w:val="9"/>
    <w:semiHidden/>
    <w:rsid w:val="001C2928"/>
    <w:rPr>
      <w:rFonts w:ascii="Cambria" w:eastAsia="Times New Roman" w:hAnsi="Cambria" w:cs="Times New Roman"/>
      <w:i/>
      <w:iCs/>
      <w:color w:val="404040"/>
    </w:rPr>
  </w:style>
  <w:style w:type="character" w:customStyle="1" w:styleId="Nadpis8Char">
    <w:name w:val="Nadpis 8 Char"/>
    <w:link w:val="Nadpis8"/>
    <w:uiPriority w:val="9"/>
    <w:semiHidden/>
    <w:rsid w:val="001C2928"/>
    <w:rPr>
      <w:rFonts w:ascii="Cambria" w:eastAsia="Times New Roman" w:hAnsi="Cambria" w:cs="Times New Roman"/>
      <w:color w:val="2DA2BF"/>
      <w:sz w:val="20"/>
      <w:szCs w:val="20"/>
    </w:rPr>
  </w:style>
  <w:style w:type="character" w:customStyle="1" w:styleId="Nadpis9Char">
    <w:name w:val="Nadpis 9 Char"/>
    <w:link w:val="Nadpis9"/>
    <w:uiPriority w:val="9"/>
    <w:semiHidden/>
    <w:rsid w:val="001C2928"/>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1C2928"/>
    <w:pPr>
      <w:spacing w:line="240" w:lineRule="auto"/>
    </w:pPr>
    <w:rPr>
      <w:b/>
      <w:bCs/>
      <w:color w:val="2DA2BF"/>
      <w:sz w:val="18"/>
      <w:szCs w:val="18"/>
    </w:rPr>
  </w:style>
  <w:style w:type="paragraph" w:styleId="Nzev">
    <w:name w:val="Title"/>
    <w:basedOn w:val="Normln"/>
    <w:next w:val="Normln"/>
    <w:link w:val="NzevChar"/>
    <w:uiPriority w:val="10"/>
    <w:qFormat/>
    <w:rsid w:val="001C292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NzevChar">
    <w:name w:val="Název Char"/>
    <w:link w:val="Nzev"/>
    <w:uiPriority w:val="10"/>
    <w:rsid w:val="001C2928"/>
    <w:rPr>
      <w:rFonts w:ascii="Cambria" w:eastAsia="Times New Roman" w:hAnsi="Cambria" w:cs="Times New Roman"/>
      <w:color w:val="343434"/>
      <w:spacing w:val="5"/>
      <w:kern w:val="28"/>
      <w:sz w:val="52"/>
      <w:szCs w:val="52"/>
    </w:rPr>
  </w:style>
  <w:style w:type="paragraph" w:styleId="Podtitul">
    <w:name w:val="Subtitle"/>
    <w:basedOn w:val="Normln"/>
    <w:next w:val="Normln"/>
    <w:link w:val="PodtitulChar"/>
    <w:uiPriority w:val="11"/>
    <w:qFormat/>
    <w:rsid w:val="001C2928"/>
    <w:pPr>
      <w:numPr>
        <w:ilvl w:val="1"/>
      </w:numPr>
    </w:pPr>
    <w:rPr>
      <w:rFonts w:ascii="Cambria" w:eastAsia="Times New Roman" w:hAnsi="Cambria" w:cs="Times New Roman"/>
      <w:i/>
      <w:iCs/>
      <w:color w:val="2DA2BF"/>
      <w:spacing w:val="15"/>
      <w:sz w:val="24"/>
      <w:szCs w:val="24"/>
    </w:rPr>
  </w:style>
  <w:style w:type="character" w:customStyle="1" w:styleId="PodtitulChar">
    <w:name w:val="Podtitul Char"/>
    <w:link w:val="Podtitul"/>
    <w:uiPriority w:val="11"/>
    <w:rsid w:val="001C2928"/>
    <w:rPr>
      <w:rFonts w:ascii="Cambria" w:eastAsia="Times New Roman" w:hAnsi="Cambria" w:cs="Times New Roman"/>
      <w:i/>
      <w:iCs/>
      <w:color w:val="2DA2BF"/>
      <w:spacing w:val="15"/>
      <w:sz w:val="24"/>
      <w:szCs w:val="24"/>
    </w:rPr>
  </w:style>
  <w:style w:type="character" w:styleId="Zvraznn">
    <w:name w:val="Emphasis"/>
    <w:uiPriority w:val="20"/>
    <w:qFormat/>
    <w:rsid w:val="001C2928"/>
    <w:rPr>
      <w:i/>
      <w:iCs/>
    </w:rPr>
  </w:style>
  <w:style w:type="paragraph" w:styleId="Bezmezer">
    <w:name w:val="No Spacing"/>
    <w:uiPriority w:val="1"/>
    <w:qFormat/>
    <w:rsid w:val="001C2928"/>
    <w:pPr>
      <w:spacing w:after="0" w:line="240" w:lineRule="auto"/>
    </w:pPr>
  </w:style>
  <w:style w:type="paragraph" w:styleId="Odstavecseseznamem">
    <w:name w:val="List Paragraph"/>
    <w:basedOn w:val="Normln"/>
    <w:uiPriority w:val="34"/>
    <w:qFormat/>
    <w:rsid w:val="001C2928"/>
    <w:pPr>
      <w:ind w:left="720"/>
      <w:contextualSpacing/>
    </w:pPr>
  </w:style>
  <w:style w:type="paragraph" w:styleId="Citt">
    <w:name w:val="Quote"/>
    <w:basedOn w:val="Normln"/>
    <w:next w:val="Normln"/>
    <w:link w:val="CittChar"/>
    <w:uiPriority w:val="29"/>
    <w:qFormat/>
    <w:rsid w:val="001C2928"/>
    <w:rPr>
      <w:i/>
      <w:iCs/>
      <w:color w:val="000000"/>
    </w:rPr>
  </w:style>
  <w:style w:type="character" w:customStyle="1" w:styleId="CittChar">
    <w:name w:val="Citát Char"/>
    <w:link w:val="Citt"/>
    <w:uiPriority w:val="29"/>
    <w:rsid w:val="001C2928"/>
    <w:rPr>
      <w:i/>
      <w:iCs/>
      <w:color w:val="000000"/>
    </w:rPr>
  </w:style>
  <w:style w:type="paragraph" w:styleId="Vrazncitt">
    <w:name w:val="Intense Quote"/>
    <w:basedOn w:val="Normln"/>
    <w:next w:val="Normln"/>
    <w:link w:val="VrazncittChar"/>
    <w:uiPriority w:val="30"/>
    <w:qFormat/>
    <w:rsid w:val="001C2928"/>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1C2928"/>
    <w:rPr>
      <w:b/>
      <w:bCs/>
      <w:i/>
      <w:iCs/>
      <w:color w:val="2DA2BF"/>
    </w:rPr>
  </w:style>
  <w:style w:type="character" w:styleId="Zdraznnjemn">
    <w:name w:val="Subtle Emphasis"/>
    <w:uiPriority w:val="19"/>
    <w:qFormat/>
    <w:rsid w:val="001C2928"/>
    <w:rPr>
      <w:i/>
      <w:iCs/>
      <w:color w:val="808080"/>
    </w:rPr>
  </w:style>
  <w:style w:type="character" w:styleId="Zdraznnintenzivn">
    <w:name w:val="Intense Emphasis"/>
    <w:uiPriority w:val="21"/>
    <w:qFormat/>
    <w:rsid w:val="001C2928"/>
    <w:rPr>
      <w:b/>
      <w:bCs/>
      <w:i/>
      <w:iCs/>
      <w:color w:val="2DA2BF"/>
    </w:rPr>
  </w:style>
  <w:style w:type="character" w:styleId="Odkazjemn">
    <w:name w:val="Subtle Reference"/>
    <w:uiPriority w:val="31"/>
    <w:qFormat/>
    <w:rsid w:val="001C2928"/>
    <w:rPr>
      <w:smallCaps/>
      <w:color w:val="DA1F28"/>
      <w:u w:val="single"/>
    </w:rPr>
  </w:style>
  <w:style w:type="character" w:styleId="Odkazintenzivn">
    <w:name w:val="Intense Reference"/>
    <w:uiPriority w:val="32"/>
    <w:qFormat/>
    <w:rsid w:val="001C2928"/>
    <w:rPr>
      <w:b/>
      <w:bCs/>
      <w:smallCaps/>
      <w:color w:val="DA1F28"/>
      <w:spacing w:val="5"/>
      <w:u w:val="single"/>
    </w:rPr>
  </w:style>
  <w:style w:type="character" w:styleId="Nzevknihy">
    <w:name w:val="Book Title"/>
    <w:uiPriority w:val="33"/>
    <w:qFormat/>
    <w:rsid w:val="001C2928"/>
    <w:rPr>
      <w:b/>
      <w:bCs/>
      <w:smallCaps/>
      <w:spacing w:val="5"/>
    </w:rPr>
  </w:style>
  <w:style w:type="paragraph" w:styleId="Nadpisobsahu">
    <w:name w:val="TOC Heading"/>
    <w:basedOn w:val="Nadpis1"/>
    <w:next w:val="Normln"/>
    <w:uiPriority w:val="39"/>
    <w:semiHidden/>
    <w:unhideWhenUsed/>
    <w:qFormat/>
    <w:rsid w:val="001C292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C2928"/>
  </w:style>
  <w:style w:type="paragraph" w:styleId="Nadpis1">
    <w:name w:val="heading 1"/>
    <w:basedOn w:val="Normln"/>
    <w:next w:val="Normln"/>
    <w:link w:val="Nadpis1Char"/>
    <w:uiPriority w:val="9"/>
    <w:qFormat/>
    <w:rsid w:val="001C2928"/>
    <w:pPr>
      <w:keepNext/>
      <w:keepLines/>
      <w:spacing w:before="480" w:after="0"/>
      <w:jc w:val="center"/>
      <w:outlineLvl w:val="0"/>
    </w:pPr>
    <w:rPr>
      <w:rFonts w:ascii="Cambria" w:eastAsia="Times New Roman" w:hAnsi="Cambria" w:cs="Times New Roman"/>
      <w:b/>
      <w:bCs/>
      <w:color w:val="21798E"/>
      <w:sz w:val="28"/>
      <w:szCs w:val="28"/>
    </w:rPr>
  </w:style>
  <w:style w:type="paragraph" w:styleId="Nadpis2">
    <w:name w:val="heading 2"/>
    <w:basedOn w:val="Normln"/>
    <w:next w:val="Normln"/>
    <w:link w:val="Nadpis2Char"/>
    <w:uiPriority w:val="9"/>
    <w:unhideWhenUsed/>
    <w:qFormat/>
    <w:rsid w:val="001C2928"/>
    <w:pPr>
      <w:keepNext/>
      <w:keepLines/>
      <w:spacing w:before="200" w:after="0"/>
      <w:jc w:val="center"/>
      <w:outlineLvl w:val="1"/>
    </w:pPr>
    <w:rPr>
      <w:rFonts w:ascii="Cambria" w:eastAsia="Times New Roman" w:hAnsi="Cambria" w:cs="Times New Roman"/>
      <w:b/>
      <w:bCs/>
      <w:color w:val="2DA2BF"/>
      <w:sz w:val="26"/>
      <w:szCs w:val="26"/>
    </w:rPr>
  </w:style>
  <w:style w:type="paragraph" w:styleId="Nadpis3">
    <w:name w:val="heading 3"/>
    <w:basedOn w:val="Normln"/>
    <w:next w:val="Normln"/>
    <w:link w:val="Nadpis3Char"/>
    <w:uiPriority w:val="9"/>
    <w:unhideWhenUsed/>
    <w:qFormat/>
    <w:rsid w:val="001C2928"/>
    <w:pPr>
      <w:keepNext/>
      <w:keepLines/>
      <w:spacing w:before="200" w:after="0"/>
      <w:jc w:val="center"/>
      <w:outlineLvl w:val="2"/>
    </w:pPr>
    <w:rPr>
      <w:rFonts w:ascii="Cambria" w:eastAsia="Times New Roman" w:hAnsi="Cambria" w:cs="Times New Roman"/>
      <w:b/>
      <w:bCs/>
      <w:color w:val="2DA2BF"/>
    </w:rPr>
  </w:style>
  <w:style w:type="paragraph" w:styleId="Nadpis4">
    <w:name w:val="heading 4"/>
    <w:basedOn w:val="Normln"/>
    <w:next w:val="Normln"/>
    <w:link w:val="Nadpis4Char"/>
    <w:uiPriority w:val="9"/>
    <w:unhideWhenUsed/>
    <w:qFormat/>
    <w:rsid w:val="001C2928"/>
    <w:pPr>
      <w:keepNext/>
      <w:keepLines/>
      <w:spacing w:before="200" w:after="0"/>
      <w:outlineLvl w:val="3"/>
    </w:pPr>
    <w:rPr>
      <w:rFonts w:ascii="Cambria" w:eastAsia="Times New Roman" w:hAnsi="Cambria" w:cs="Times New Roman"/>
      <w:b/>
      <w:bCs/>
      <w:i/>
      <w:iCs/>
      <w:color w:val="2DA2BF"/>
    </w:rPr>
  </w:style>
  <w:style w:type="paragraph" w:styleId="Nadpis5">
    <w:name w:val="heading 5"/>
    <w:basedOn w:val="Normln"/>
    <w:next w:val="Normln"/>
    <w:link w:val="Nadpis5Char"/>
    <w:uiPriority w:val="9"/>
    <w:semiHidden/>
    <w:unhideWhenUsed/>
    <w:qFormat/>
    <w:rsid w:val="001C2928"/>
    <w:pPr>
      <w:keepNext/>
      <w:keepLines/>
      <w:spacing w:before="200" w:after="0"/>
      <w:outlineLvl w:val="4"/>
    </w:pPr>
    <w:rPr>
      <w:rFonts w:ascii="Cambria" w:eastAsia="Times New Roman" w:hAnsi="Cambria" w:cs="Times New Roman"/>
      <w:color w:val="16505E"/>
    </w:rPr>
  </w:style>
  <w:style w:type="paragraph" w:styleId="Nadpis6">
    <w:name w:val="heading 6"/>
    <w:basedOn w:val="Normln"/>
    <w:next w:val="Normln"/>
    <w:link w:val="Nadpis6Char"/>
    <w:uiPriority w:val="9"/>
    <w:semiHidden/>
    <w:unhideWhenUsed/>
    <w:qFormat/>
    <w:rsid w:val="001C2928"/>
    <w:pPr>
      <w:keepNext/>
      <w:keepLines/>
      <w:spacing w:before="200" w:after="0"/>
      <w:outlineLvl w:val="5"/>
    </w:pPr>
    <w:rPr>
      <w:rFonts w:ascii="Cambria" w:eastAsia="Times New Roman" w:hAnsi="Cambria" w:cs="Times New Roman"/>
      <w:i/>
      <w:iCs/>
      <w:color w:val="16505E"/>
    </w:rPr>
  </w:style>
  <w:style w:type="paragraph" w:styleId="Nadpis7">
    <w:name w:val="heading 7"/>
    <w:basedOn w:val="Normln"/>
    <w:next w:val="Normln"/>
    <w:link w:val="Nadpis7Char"/>
    <w:uiPriority w:val="9"/>
    <w:semiHidden/>
    <w:unhideWhenUsed/>
    <w:qFormat/>
    <w:rsid w:val="001C2928"/>
    <w:pPr>
      <w:keepNext/>
      <w:keepLines/>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1C2928"/>
    <w:pPr>
      <w:keepNext/>
      <w:keepLines/>
      <w:spacing w:before="200" w:after="0"/>
      <w:outlineLvl w:val="7"/>
    </w:pPr>
    <w:rPr>
      <w:rFonts w:ascii="Cambria" w:eastAsia="Times New Roman" w:hAnsi="Cambria" w:cs="Times New Roman"/>
      <w:color w:val="2DA2BF"/>
      <w:sz w:val="20"/>
      <w:szCs w:val="20"/>
    </w:rPr>
  </w:style>
  <w:style w:type="paragraph" w:styleId="Nadpis9">
    <w:name w:val="heading 9"/>
    <w:basedOn w:val="Normln"/>
    <w:next w:val="Normln"/>
    <w:link w:val="Nadpis9Char"/>
    <w:uiPriority w:val="9"/>
    <w:semiHidden/>
    <w:unhideWhenUsed/>
    <w:qFormat/>
    <w:rsid w:val="001C2928"/>
    <w:pPr>
      <w:keepNext/>
      <w:keepLines/>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rsid w:val="00462F65"/>
    <w:pPr>
      <w:spacing w:before="100" w:beforeAutospacing="1" w:after="100" w:afterAutospacing="1"/>
    </w:pPr>
  </w:style>
  <w:style w:type="paragraph" w:styleId="Zhlav">
    <w:name w:val="header"/>
    <w:basedOn w:val="Normln"/>
    <w:rsid w:val="002713EF"/>
    <w:pPr>
      <w:tabs>
        <w:tab w:val="center" w:pos="4536"/>
        <w:tab w:val="right" w:pos="9072"/>
      </w:tabs>
    </w:pPr>
  </w:style>
  <w:style w:type="paragraph" w:styleId="Zpat">
    <w:name w:val="footer"/>
    <w:basedOn w:val="Normln"/>
    <w:rsid w:val="002713EF"/>
    <w:pPr>
      <w:tabs>
        <w:tab w:val="center" w:pos="4536"/>
        <w:tab w:val="right" w:pos="9072"/>
      </w:tabs>
    </w:pPr>
  </w:style>
  <w:style w:type="character" w:styleId="slostrnky">
    <w:name w:val="page number"/>
    <w:basedOn w:val="Standardnpsmoodstavce"/>
    <w:rsid w:val="002713EF"/>
  </w:style>
  <w:style w:type="character" w:styleId="Siln">
    <w:name w:val="Strong"/>
    <w:uiPriority w:val="22"/>
    <w:qFormat/>
    <w:rsid w:val="001C2928"/>
    <w:rPr>
      <w:b/>
      <w:bCs/>
    </w:rPr>
  </w:style>
  <w:style w:type="character" w:customStyle="1" w:styleId="Nadpis1Char">
    <w:name w:val="Nadpis 1 Char"/>
    <w:link w:val="Nadpis1"/>
    <w:uiPriority w:val="9"/>
    <w:rsid w:val="001C2928"/>
    <w:rPr>
      <w:rFonts w:ascii="Cambria" w:eastAsia="Times New Roman" w:hAnsi="Cambria" w:cs="Times New Roman"/>
      <w:b/>
      <w:bCs/>
      <w:color w:val="21798E"/>
      <w:sz w:val="28"/>
      <w:szCs w:val="28"/>
    </w:rPr>
  </w:style>
  <w:style w:type="character" w:customStyle="1" w:styleId="Nadpis2Char">
    <w:name w:val="Nadpis 2 Char"/>
    <w:link w:val="Nadpis2"/>
    <w:uiPriority w:val="9"/>
    <w:rsid w:val="001C2928"/>
    <w:rPr>
      <w:rFonts w:ascii="Cambria" w:eastAsia="Times New Roman" w:hAnsi="Cambria" w:cs="Times New Roman"/>
      <w:b/>
      <w:bCs/>
      <w:color w:val="2DA2BF"/>
      <w:sz w:val="26"/>
      <w:szCs w:val="26"/>
    </w:rPr>
  </w:style>
  <w:style w:type="character" w:customStyle="1" w:styleId="Nadpis3Char">
    <w:name w:val="Nadpis 3 Char"/>
    <w:link w:val="Nadpis3"/>
    <w:uiPriority w:val="9"/>
    <w:rsid w:val="001C2928"/>
    <w:rPr>
      <w:rFonts w:ascii="Cambria" w:eastAsia="Times New Roman" w:hAnsi="Cambria" w:cs="Times New Roman"/>
      <w:b/>
      <w:bCs/>
      <w:color w:val="2DA2BF"/>
    </w:rPr>
  </w:style>
  <w:style w:type="character" w:customStyle="1" w:styleId="Nadpis4Char">
    <w:name w:val="Nadpis 4 Char"/>
    <w:link w:val="Nadpis4"/>
    <w:uiPriority w:val="9"/>
    <w:rsid w:val="001C2928"/>
    <w:rPr>
      <w:rFonts w:ascii="Cambria" w:eastAsia="Times New Roman" w:hAnsi="Cambria" w:cs="Times New Roman"/>
      <w:b/>
      <w:bCs/>
      <w:i/>
      <w:iCs/>
      <w:color w:val="2DA2BF"/>
    </w:rPr>
  </w:style>
  <w:style w:type="character" w:customStyle="1" w:styleId="Nadpis5Char">
    <w:name w:val="Nadpis 5 Char"/>
    <w:link w:val="Nadpis5"/>
    <w:uiPriority w:val="9"/>
    <w:semiHidden/>
    <w:rsid w:val="001C2928"/>
    <w:rPr>
      <w:rFonts w:ascii="Cambria" w:eastAsia="Times New Roman" w:hAnsi="Cambria" w:cs="Times New Roman"/>
      <w:color w:val="16505E"/>
    </w:rPr>
  </w:style>
  <w:style w:type="character" w:customStyle="1" w:styleId="Nadpis6Char">
    <w:name w:val="Nadpis 6 Char"/>
    <w:link w:val="Nadpis6"/>
    <w:uiPriority w:val="9"/>
    <w:semiHidden/>
    <w:rsid w:val="001C2928"/>
    <w:rPr>
      <w:rFonts w:ascii="Cambria" w:eastAsia="Times New Roman" w:hAnsi="Cambria" w:cs="Times New Roman"/>
      <w:i/>
      <w:iCs/>
      <w:color w:val="16505E"/>
    </w:rPr>
  </w:style>
  <w:style w:type="character" w:customStyle="1" w:styleId="Nadpis7Char">
    <w:name w:val="Nadpis 7 Char"/>
    <w:link w:val="Nadpis7"/>
    <w:uiPriority w:val="9"/>
    <w:semiHidden/>
    <w:rsid w:val="001C2928"/>
    <w:rPr>
      <w:rFonts w:ascii="Cambria" w:eastAsia="Times New Roman" w:hAnsi="Cambria" w:cs="Times New Roman"/>
      <w:i/>
      <w:iCs/>
      <w:color w:val="404040"/>
    </w:rPr>
  </w:style>
  <w:style w:type="character" w:customStyle="1" w:styleId="Nadpis8Char">
    <w:name w:val="Nadpis 8 Char"/>
    <w:link w:val="Nadpis8"/>
    <w:uiPriority w:val="9"/>
    <w:semiHidden/>
    <w:rsid w:val="001C2928"/>
    <w:rPr>
      <w:rFonts w:ascii="Cambria" w:eastAsia="Times New Roman" w:hAnsi="Cambria" w:cs="Times New Roman"/>
      <w:color w:val="2DA2BF"/>
      <w:sz w:val="20"/>
      <w:szCs w:val="20"/>
    </w:rPr>
  </w:style>
  <w:style w:type="character" w:customStyle="1" w:styleId="Nadpis9Char">
    <w:name w:val="Nadpis 9 Char"/>
    <w:link w:val="Nadpis9"/>
    <w:uiPriority w:val="9"/>
    <w:semiHidden/>
    <w:rsid w:val="001C2928"/>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1C2928"/>
    <w:pPr>
      <w:spacing w:line="240" w:lineRule="auto"/>
    </w:pPr>
    <w:rPr>
      <w:b/>
      <w:bCs/>
      <w:color w:val="2DA2BF"/>
      <w:sz w:val="18"/>
      <w:szCs w:val="18"/>
    </w:rPr>
  </w:style>
  <w:style w:type="paragraph" w:styleId="Nzev">
    <w:name w:val="Title"/>
    <w:basedOn w:val="Normln"/>
    <w:next w:val="Normln"/>
    <w:link w:val="NzevChar"/>
    <w:uiPriority w:val="10"/>
    <w:qFormat/>
    <w:rsid w:val="001C292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NzevChar">
    <w:name w:val="Název Char"/>
    <w:link w:val="Nzev"/>
    <w:uiPriority w:val="10"/>
    <w:rsid w:val="001C2928"/>
    <w:rPr>
      <w:rFonts w:ascii="Cambria" w:eastAsia="Times New Roman" w:hAnsi="Cambria" w:cs="Times New Roman"/>
      <w:color w:val="343434"/>
      <w:spacing w:val="5"/>
      <w:kern w:val="28"/>
      <w:sz w:val="52"/>
      <w:szCs w:val="52"/>
    </w:rPr>
  </w:style>
  <w:style w:type="paragraph" w:styleId="Podtitul">
    <w:name w:val="Subtitle"/>
    <w:basedOn w:val="Normln"/>
    <w:next w:val="Normln"/>
    <w:link w:val="PodtitulChar"/>
    <w:uiPriority w:val="11"/>
    <w:qFormat/>
    <w:rsid w:val="001C2928"/>
    <w:pPr>
      <w:numPr>
        <w:ilvl w:val="1"/>
      </w:numPr>
    </w:pPr>
    <w:rPr>
      <w:rFonts w:ascii="Cambria" w:eastAsia="Times New Roman" w:hAnsi="Cambria" w:cs="Times New Roman"/>
      <w:i/>
      <w:iCs/>
      <w:color w:val="2DA2BF"/>
      <w:spacing w:val="15"/>
      <w:sz w:val="24"/>
      <w:szCs w:val="24"/>
    </w:rPr>
  </w:style>
  <w:style w:type="character" w:customStyle="1" w:styleId="PodtitulChar">
    <w:name w:val="Podtitul Char"/>
    <w:link w:val="Podtitul"/>
    <w:uiPriority w:val="11"/>
    <w:rsid w:val="001C2928"/>
    <w:rPr>
      <w:rFonts w:ascii="Cambria" w:eastAsia="Times New Roman" w:hAnsi="Cambria" w:cs="Times New Roman"/>
      <w:i/>
      <w:iCs/>
      <w:color w:val="2DA2BF"/>
      <w:spacing w:val="15"/>
      <w:sz w:val="24"/>
      <w:szCs w:val="24"/>
    </w:rPr>
  </w:style>
  <w:style w:type="character" w:styleId="Zvraznn">
    <w:name w:val="Emphasis"/>
    <w:uiPriority w:val="20"/>
    <w:qFormat/>
    <w:rsid w:val="001C2928"/>
    <w:rPr>
      <w:i/>
      <w:iCs/>
    </w:rPr>
  </w:style>
  <w:style w:type="paragraph" w:styleId="Bezmezer">
    <w:name w:val="No Spacing"/>
    <w:uiPriority w:val="1"/>
    <w:qFormat/>
    <w:rsid w:val="001C2928"/>
    <w:pPr>
      <w:spacing w:after="0" w:line="240" w:lineRule="auto"/>
    </w:pPr>
  </w:style>
  <w:style w:type="paragraph" w:styleId="Odstavecseseznamem">
    <w:name w:val="List Paragraph"/>
    <w:basedOn w:val="Normln"/>
    <w:uiPriority w:val="34"/>
    <w:qFormat/>
    <w:rsid w:val="001C2928"/>
    <w:pPr>
      <w:ind w:left="720"/>
      <w:contextualSpacing/>
    </w:pPr>
  </w:style>
  <w:style w:type="paragraph" w:styleId="Citt">
    <w:name w:val="Quote"/>
    <w:basedOn w:val="Normln"/>
    <w:next w:val="Normln"/>
    <w:link w:val="CittChar"/>
    <w:uiPriority w:val="29"/>
    <w:qFormat/>
    <w:rsid w:val="001C2928"/>
    <w:rPr>
      <w:i/>
      <w:iCs/>
      <w:color w:val="000000"/>
    </w:rPr>
  </w:style>
  <w:style w:type="character" w:customStyle="1" w:styleId="CittChar">
    <w:name w:val="Citát Char"/>
    <w:link w:val="Citt"/>
    <w:uiPriority w:val="29"/>
    <w:rsid w:val="001C2928"/>
    <w:rPr>
      <w:i/>
      <w:iCs/>
      <w:color w:val="000000"/>
    </w:rPr>
  </w:style>
  <w:style w:type="paragraph" w:styleId="Vrazncitt">
    <w:name w:val="Intense Quote"/>
    <w:basedOn w:val="Normln"/>
    <w:next w:val="Normln"/>
    <w:link w:val="VrazncittChar"/>
    <w:uiPriority w:val="30"/>
    <w:qFormat/>
    <w:rsid w:val="001C2928"/>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1C2928"/>
    <w:rPr>
      <w:b/>
      <w:bCs/>
      <w:i/>
      <w:iCs/>
      <w:color w:val="2DA2BF"/>
    </w:rPr>
  </w:style>
  <w:style w:type="character" w:styleId="Zdraznnjemn">
    <w:name w:val="Subtle Emphasis"/>
    <w:uiPriority w:val="19"/>
    <w:qFormat/>
    <w:rsid w:val="001C2928"/>
    <w:rPr>
      <w:i/>
      <w:iCs/>
      <w:color w:val="808080"/>
    </w:rPr>
  </w:style>
  <w:style w:type="character" w:styleId="Zdraznnintenzivn">
    <w:name w:val="Intense Emphasis"/>
    <w:uiPriority w:val="21"/>
    <w:qFormat/>
    <w:rsid w:val="001C2928"/>
    <w:rPr>
      <w:b/>
      <w:bCs/>
      <w:i/>
      <w:iCs/>
      <w:color w:val="2DA2BF"/>
    </w:rPr>
  </w:style>
  <w:style w:type="character" w:styleId="Odkazjemn">
    <w:name w:val="Subtle Reference"/>
    <w:uiPriority w:val="31"/>
    <w:qFormat/>
    <w:rsid w:val="001C2928"/>
    <w:rPr>
      <w:smallCaps/>
      <w:color w:val="DA1F28"/>
      <w:u w:val="single"/>
    </w:rPr>
  </w:style>
  <w:style w:type="character" w:styleId="Odkazintenzivn">
    <w:name w:val="Intense Reference"/>
    <w:uiPriority w:val="32"/>
    <w:qFormat/>
    <w:rsid w:val="001C2928"/>
    <w:rPr>
      <w:b/>
      <w:bCs/>
      <w:smallCaps/>
      <w:color w:val="DA1F28"/>
      <w:spacing w:val="5"/>
      <w:u w:val="single"/>
    </w:rPr>
  </w:style>
  <w:style w:type="character" w:styleId="Nzevknihy">
    <w:name w:val="Book Title"/>
    <w:uiPriority w:val="33"/>
    <w:qFormat/>
    <w:rsid w:val="001C2928"/>
    <w:rPr>
      <w:b/>
      <w:bCs/>
      <w:smallCaps/>
      <w:spacing w:val="5"/>
    </w:rPr>
  </w:style>
  <w:style w:type="paragraph" w:styleId="Nadpisobsahu">
    <w:name w:val="TOC Heading"/>
    <w:basedOn w:val="Nadpis1"/>
    <w:next w:val="Normln"/>
    <w:uiPriority w:val="39"/>
    <w:semiHidden/>
    <w:unhideWhenUsed/>
    <w:qFormat/>
    <w:rsid w:val="001C29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4514">
      <w:bodyDiv w:val="1"/>
      <w:marLeft w:val="0"/>
      <w:marRight w:val="0"/>
      <w:marTop w:val="0"/>
      <w:marBottom w:val="0"/>
      <w:divBdr>
        <w:top w:val="none" w:sz="0" w:space="0" w:color="auto"/>
        <w:left w:val="none" w:sz="0" w:space="0" w:color="auto"/>
        <w:bottom w:val="none" w:sz="0" w:space="0" w:color="auto"/>
        <w:right w:val="none" w:sz="0" w:space="0" w:color="auto"/>
      </w:divBdr>
    </w:div>
    <w:div w:id="1904177549">
      <w:bodyDiv w:val="1"/>
      <w:marLeft w:val="0"/>
      <w:marRight w:val="0"/>
      <w:marTop w:val="0"/>
      <w:marBottom w:val="0"/>
      <w:divBdr>
        <w:top w:val="none" w:sz="0" w:space="0" w:color="auto"/>
        <w:left w:val="none" w:sz="0" w:space="0" w:color="auto"/>
        <w:bottom w:val="none" w:sz="0" w:space="0" w:color="auto"/>
        <w:right w:val="none" w:sz="0" w:space="0" w:color="auto"/>
      </w:divBdr>
      <w:divsChild>
        <w:div w:id="521162167">
          <w:marLeft w:val="0"/>
          <w:marRight w:val="0"/>
          <w:marTop w:val="0"/>
          <w:marBottom w:val="0"/>
          <w:divBdr>
            <w:top w:val="none" w:sz="0" w:space="0" w:color="auto"/>
            <w:left w:val="none" w:sz="0" w:space="0" w:color="auto"/>
            <w:bottom w:val="none" w:sz="0" w:space="0" w:color="auto"/>
            <w:right w:val="none" w:sz="0" w:space="0" w:color="auto"/>
          </w:divBdr>
          <w:divsChild>
            <w:div w:id="16117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FB0D-B90A-45D4-9AB2-BA57EA4D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10396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Stanovy</vt:lpstr>
    </vt:vector>
  </TitlesOfParts>
  <Company>JS Na Špičáku</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dc:title>
  <dc:creator>Hana  - Dufková</dc:creator>
  <cp:lastModifiedBy>Hana Dufková</cp:lastModifiedBy>
  <cp:revision>3</cp:revision>
  <cp:lastPrinted>2011-06-16T05:32:00Z</cp:lastPrinted>
  <dcterms:created xsi:type="dcterms:W3CDTF">2020-05-29T09:02:00Z</dcterms:created>
  <dcterms:modified xsi:type="dcterms:W3CDTF">2020-05-29T09:02:00Z</dcterms:modified>
</cp:coreProperties>
</file>