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61" w:rsidRDefault="001634B2">
      <w:pPr>
        <w:pStyle w:val="Text"/>
        <w:jc w:val="center"/>
        <w:rPr>
          <w:rFonts w:ascii="Calibri" w:eastAsia="Calibri" w:hAnsi="Calibri" w:cs="Calibri"/>
          <w:b/>
          <w:bCs/>
          <w:smallCaps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bCs/>
          <w:smallCaps/>
          <w:sz w:val="24"/>
          <w:szCs w:val="24"/>
        </w:rPr>
        <w:t xml:space="preserve">Dodatek č. </w:t>
      </w:r>
      <w:r>
        <w:rPr>
          <w:rFonts w:ascii="Calibri" w:hAnsi="Calibri"/>
          <w:b/>
          <w:bCs/>
          <w:smallCaps/>
          <w:sz w:val="24"/>
          <w:szCs w:val="24"/>
          <w:shd w:val="clear" w:color="auto" w:fill="FEFB00"/>
        </w:rPr>
        <w:t>[bude doplněno]</w:t>
      </w:r>
    </w:p>
    <w:p w:rsidR="00235561" w:rsidRDefault="001634B2">
      <w:pPr>
        <w:pStyle w:val="Text"/>
        <w:jc w:val="center"/>
        <w:rPr>
          <w:rFonts w:ascii="Calibri" w:eastAsia="Calibri" w:hAnsi="Calibri" w:cs="Calibri"/>
          <w:b/>
          <w:bCs/>
          <w:smallCaps/>
          <w:sz w:val="24"/>
          <w:szCs w:val="24"/>
        </w:rPr>
      </w:pPr>
      <w:r>
        <w:rPr>
          <w:rFonts w:ascii="Calibri" w:hAnsi="Calibri"/>
          <w:b/>
          <w:bCs/>
          <w:smallCaps/>
          <w:sz w:val="24"/>
          <w:szCs w:val="24"/>
        </w:rPr>
        <w:t xml:space="preserve">k nájemní smlouvě ze dne </w:t>
      </w:r>
      <w:r>
        <w:rPr>
          <w:rFonts w:ascii="Calibri" w:hAnsi="Calibri"/>
          <w:b/>
          <w:bCs/>
          <w:smallCaps/>
          <w:sz w:val="24"/>
          <w:szCs w:val="24"/>
          <w:shd w:val="clear" w:color="auto" w:fill="FEFB00"/>
        </w:rPr>
        <w:t xml:space="preserve">[bude </w:t>
      </w:r>
      <w:proofErr w:type="spellStart"/>
      <w:r>
        <w:rPr>
          <w:rFonts w:ascii="Calibri" w:hAnsi="Calibri"/>
          <w:b/>
          <w:bCs/>
          <w:smallCaps/>
          <w:sz w:val="24"/>
          <w:szCs w:val="24"/>
          <w:shd w:val="clear" w:color="auto" w:fill="FEFB00"/>
        </w:rPr>
        <w:t>doplně</w:t>
      </w:r>
      <w:proofErr w:type="spellEnd"/>
      <w:r>
        <w:rPr>
          <w:rFonts w:ascii="Calibri" w:hAnsi="Calibri"/>
          <w:b/>
          <w:bCs/>
          <w:smallCaps/>
          <w:sz w:val="24"/>
          <w:szCs w:val="24"/>
          <w:shd w:val="clear" w:color="auto" w:fill="FEFB00"/>
          <w:lang w:val="pt-PT"/>
        </w:rPr>
        <w:t>no]</w:t>
      </w:r>
    </w:p>
    <w:p w:rsidR="00235561" w:rsidRDefault="00235561">
      <w:pPr>
        <w:pStyle w:val="Text"/>
        <w:jc w:val="center"/>
        <w:rPr>
          <w:rFonts w:ascii="Calibri" w:eastAsia="Calibri" w:hAnsi="Calibri" w:cs="Calibri"/>
          <w:smallCaps/>
          <w:sz w:val="24"/>
          <w:szCs w:val="24"/>
          <w:shd w:val="clear" w:color="auto" w:fill="FEFB00"/>
        </w:rPr>
      </w:pPr>
    </w:p>
    <w:p w:rsidR="00235561" w:rsidRDefault="001634B2">
      <w:pPr>
        <w:pStyle w:val="Text"/>
        <w:jc w:val="both"/>
        <w:rPr>
          <w:rFonts w:ascii="Calibri" w:eastAsia="Calibri" w:hAnsi="Calibri" w:cs="Calibri"/>
          <w:sz w:val="24"/>
          <w:szCs w:val="24"/>
          <w:shd w:val="clear" w:color="auto" w:fill="FEFB00"/>
        </w:rPr>
      </w:pPr>
      <w:r>
        <w:rPr>
          <w:rFonts w:ascii="Calibri" w:hAnsi="Calibri"/>
          <w:sz w:val="24"/>
          <w:szCs w:val="24"/>
          <w:shd w:val="clear" w:color="auto" w:fill="FEFB00"/>
        </w:rPr>
        <w:t>[Název společnosti / jméno a příjmení]</w:t>
      </w:r>
    </w:p>
    <w:p w:rsidR="00235561" w:rsidRDefault="001634B2">
      <w:pPr>
        <w:pStyle w:val="Text"/>
        <w:jc w:val="both"/>
        <w:rPr>
          <w:rFonts w:ascii="Calibri" w:eastAsia="Calibri" w:hAnsi="Calibri" w:cs="Calibri"/>
          <w:sz w:val="24"/>
          <w:szCs w:val="24"/>
          <w:shd w:val="clear" w:color="auto" w:fill="FEFB00"/>
        </w:rPr>
      </w:pPr>
      <w:r>
        <w:rPr>
          <w:rFonts w:ascii="Calibri" w:hAnsi="Calibri"/>
          <w:sz w:val="24"/>
          <w:szCs w:val="24"/>
          <w:shd w:val="clear" w:color="auto" w:fill="FEFB00"/>
        </w:rPr>
        <w:t>[Sídlo / Bydliště]</w:t>
      </w:r>
    </w:p>
    <w:p w:rsidR="00235561" w:rsidRDefault="001634B2">
      <w:pPr>
        <w:pStyle w:val="Text"/>
        <w:jc w:val="both"/>
        <w:rPr>
          <w:rFonts w:ascii="Calibri" w:eastAsia="Calibri" w:hAnsi="Calibri" w:cs="Calibri"/>
          <w:sz w:val="24"/>
          <w:szCs w:val="24"/>
          <w:shd w:val="clear" w:color="auto" w:fill="FEFB00"/>
        </w:rPr>
      </w:pPr>
      <w:r>
        <w:rPr>
          <w:rFonts w:ascii="Calibri" w:hAnsi="Calibri"/>
          <w:sz w:val="24"/>
          <w:szCs w:val="24"/>
          <w:shd w:val="clear" w:color="auto" w:fill="FEFB00"/>
        </w:rPr>
        <w:t>[IČO]</w:t>
      </w:r>
    </w:p>
    <w:p w:rsidR="00235561" w:rsidRDefault="001634B2">
      <w:pPr>
        <w:pStyle w:val="Text"/>
        <w:jc w:val="both"/>
        <w:rPr>
          <w:rFonts w:ascii="Calibri" w:eastAsia="Calibri" w:hAnsi="Calibri" w:cs="Calibri"/>
          <w:sz w:val="24"/>
          <w:szCs w:val="24"/>
          <w:shd w:val="clear" w:color="auto" w:fill="FEFB00"/>
        </w:rPr>
      </w:pPr>
      <w:r>
        <w:rPr>
          <w:rFonts w:ascii="Calibri" w:hAnsi="Calibri"/>
          <w:sz w:val="24"/>
          <w:szCs w:val="24"/>
          <w:shd w:val="clear" w:color="auto" w:fill="FEFB00"/>
        </w:rPr>
        <w:t xml:space="preserve">[Společnost zapsaná v obchodním rejstříku vedeném [bude </w:t>
      </w:r>
      <w:proofErr w:type="spellStart"/>
      <w:r>
        <w:rPr>
          <w:rFonts w:ascii="Calibri" w:hAnsi="Calibri"/>
          <w:sz w:val="24"/>
          <w:szCs w:val="24"/>
          <w:shd w:val="clear" w:color="auto" w:fill="FEFB00"/>
        </w:rPr>
        <w:t>doplně</w:t>
      </w:r>
      <w:proofErr w:type="spellEnd"/>
      <w:r>
        <w:rPr>
          <w:rFonts w:ascii="Calibri" w:hAnsi="Calibri"/>
          <w:sz w:val="24"/>
          <w:szCs w:val="24"/>
          <w:shd w:val="clear" w:color="auto" w:fill="FEFB00"/>
          <w:lang w:val="pt-PT"/>
        </w:rPr>
        <w:t>no]</w:t>
      </w:r>
      <w:r>
        <w:rPr>
          <w:rFonts w:ascii="Calibri" w:hAnsi="Calibri"/>
          <w:sz w:val="24"/>
          <w:szCs w:val="24"/>
          <w:shd w:val="clear" w:color="auto" w:fill="FEFB00"/>
        </w:rPr>
        <w:t xml:space="preserve">, </w:t>
      </w:r>
      <w:proofErr w:type="spellStart"/>
      <w:proofErr w:type="gramStart"/>
      <w:r>
        <w:rPr>
          <w:rFonts w:ascii="Calibri" w:hAnsi="Calibri"/>
          <w:sz w:val="24"/>
          <w:szCs w:val="24"/>
          <w:shd w:val="clear" w:color="auto" w:fill="FEFB00"/>
        </w:rPr>
        <w:t>sp.zn</w:t>
      </w:r>
      <w:proofErr w:type="spellEnd"/>
      <w:r>
        <w:rPr>
          <w:rFonts w:ascii="Calibri" w:hAnsi="Calibri"/>
          <w:sz w:val="24"/>
          <w:szCs w:val="24"/>
          <w:shd w:val="clear" w:color="auto" w:fill="FEFB00"/>
        </w:rPr>
        <w:t>.</w:t>
      </w:r>
      <w:proofErr w:type="gramEnd"/>
      <w:r>
        <w:rPr>
          <w:rFonts w:ascii="Calibri" w:hAnsi="Calibri"/>
          <w:sz w:val="24"/>
          <w:szCs w:val="24"/>
          <w:shd w:val="clear" w:color="auto" w:fill="FEFB00"/>
        </w:rPr>
        <w:t xml:space="preserve"> [bude </w:t>
      </w:r>
      <w:proofErr w:type="spellStart"/>
      <w:r>
        <w:rPr>
          <w:rFonts w:ascii="Calibri" w:hAnsi="Calibri"/>
          <w:sz w:val="24"/>
          <w:szCs w:val="24"/>
          <w:shd w:val="clear" w:color="auto" w:fill="FEFB00"/>
        </w:rPr>
        <w:t>doplně</w:t>
      </w:r>
      <w:proofErr w:type="spellEnd"/>
      <w:r>
        <w:rPr>
          <w:rFonts w:ascii="Calibri" w:hAnsi="Calibri"/>
          <w:sz w:val="24"/>
          <w:szCs w:val="24"/>
          <w:shd w:val="clear" w:color="auto" w:fill="FEFB00"/>
          <w:lang w:val="pt-PT"/>
        </w:rPr>
        <w:t>no]</w:t>
      </w:r>
      <w:r>
        <w:rPr>
          <w:rFonts w:ascii="Calibri" w:hAnsi="Calibri"/>
          <w:sz w:val="24"/>
          <w:szCs w:val="24"/>
          <w:shd w:val="clear" w:color="auto" w:fill="FEFB00"/>
        </w:rPr>
        <w:t>]</w:t>
      </w:r>
    </w:p>
    <w:p w:rsidR="00235561" w:rsidRDefault="001634B2">
      <w:pPr>
        <w:pStyle w:val="Text"/>
        <w:jc w:val="both"/>
        <w:rPr>
          <w:rFonts w:ascii="Calibri" w:eastAsia="Calibri" w:hAnsi="Calibri" w:cs="Calibri"/>
          <w:sz w:val="24"/>
          <w:szCs w:val="24"/>
          <w:shd w:val="clear" w:color="auto" w:fill="FEFB00"/>
        </w:rPr>
      </w:pPr>
      <w:r>
        <w:rPr>
          <w:rFonts w:ascii="Calibri" w:hAnsi="Calibri"/>
          <w:sz w:val="24"/>
          <w:szCs w:val="24"/>
          <w:shd w:val="clear" w:color="auto" w:fill="FEFB00"/>
        </w:rPr>
        <w:t xml:space="preserve">[Společnost zastoupená [bude </w:t>
      </w:r>
      <w:proofErr w:type="spellStart"/>
      <w:r>
        <w:rPr>
          <w:rFonts w:ascii="Calibri" w:hAnsi="Calibri"/>
          <w:sz w:val="24"/>
          <w:szCs w:val="24"/>
          <w:shd w:val="clear" w:color="auto" w:fill="FEFB00"/>
        </w:rPr>
        <w:t>doplně</w:t>
      </w:r>
      <w:proofErr w:type="spellEnd"/>
      <w:r>
        <w:rPr>
          <w:rFonts w:ascii="Calibri" w:hAnsi="Calibri"/>
          <w:sz w:val="24"/>
          <w:szCs w:val="24"/>
          <w:shd w:val="clear" w:color="auto" w:fill="FEFB00"/>
          <w:lang w:val="pt-PT"/>
        </w:rPr>
        <w:t>no]</w:t>
      </w:r>
      <w:r>
        <w:rPr>
          <w:rFonts w:ascii="Calibri" w:hAnsi="Calibri"/>
          <w:sz w:val="24"/>
          <w:szCs w:val="24"/>
          <w:shd w:val="clear" w:color="auto" w:fill="FEFB00"/>
        </w:rPr>
        <w:t>]</w:t>
      </w:r>
    </w:p>
    <w:p w:rsidR="00235561" w:rsidRDefault="00235561">
      <w:pPr>
        <w:pStyle w:val="Text"/>
        <w:jc w:val="both"/>
        <w:rPr>
          <w:rFonts w:ascii="Calibri" w:eastAsia="Calibri" w:hAnsi="Calibri" w:cs="Calibri"/>
          <w:sz w:val="24"/>
          <w:szCs w:val="24"/>
        </w:rPr>
      </w:pPr>
    </w:p>
    <w:p w:rsidR="00235561" w:rsidRDefault="001634B2">
      <w:pPr>
        <w:pStyle w:val="Tex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(dále jen </w:t>
      </w:r>
      <w:r>
        <w:rPr>
          <w:rFonts w:ascii="Calibri" w:hAnsi="Calibri"/>
        </w:rPr>
        <w:t>„</w:t>
      </w:r>
      <w:r>
        <w:rPr>
          <w:rFonts w:ascii="Calibri" w:hAnsi="Calibri"/>
          <w:b/>
          <w:bCs/>
          <w:sz w:val="24"/>
          <w:szCs w:val="24"/>
        </w:rPr>
        <w:t>propachtovatel</w:t>
      </w:r>
      <w:r>
        <w:rPr>
          <w:rFonts w:ascii="Calibri" w:hAnsi="Calibri"/>
          <w:sz w:val="24"/>
          <w:szCs w:val="24"/>
        </w:rPr>
        <w:t xml:space="preserve">” či </w:t>
      </w:r>
      <w:r>
        <w:rPr>
          <w:rFonts w:ascii="Calibri" w:hAnsi="Calibri"/>
        </w:rPr>
        <w:t>„</w:t>
      </w:r>
      <w:r>
        <w:rPr>
          <w:rFonts w:ascii="Calibri" w:hAnsi="Calibri"/>
          <w:b/>
          <w:bCs/>
          <w:sz w:val="24"/>
          <w:szCs w:val="24"/>
        </w:rPr>
        <w:t>pronajímatel</w:t>
      </w:r>
      <w:r>
        <w:rPr>
          <w:rFonts w:ascii="Calibri" w:hAnsi="Calibri"/>
          <w:sz w:val="24"/>
          <w:szCs w:val="24"/>
        </w:rPr>
        <w:t>”)</w:t>
      </w:r>
    </w:p>
    <w:p w:rsidR="00235561" w:rsidRDefault="00235561">
      <w:pPr>
        <w:pStyle w:val="Text"/>
        <w:jc w:val="both"/>
        <w:rPr>
          <w:rFonts w:ascii="Calibri" w:eastAsia="Calibri" w:hAnsi="Calibri" w:cs="Calibri"/>
          <w:sz w:val="24"/>
          <w:szCs w:val="24"/>
        </w:rPr>
      </w:pPr>
    </w:p>
    <w:p w:rsidR="00235561" w:rsidRDefault="001634B2">
      <w:pPr>
        <w:pStyle w:val="Tex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</w:p>
    <w:p w:rsidR="00235561" w:rsidRDefault="00235561">
      <w:pPr>
        <w:pStyle w:val="Text"/>
        <w:jc w:val="both"/>
        <w:rPr>
          <w:rFonts w:ascii="Calibri" w:eastAsia="Calibri" w:hAnsi="Calibri" w:cs="Calibri"/>
          <w:sz w:val="24"/>
          <w:szCs w:val="24"/>
        </w:rPr>
      </w:pPr>
    </w:p>
    <w:p w:rsidR="00235561" w:rsidRDefault="001634B2">
      <w:pPr>
        <w:pStyle w:val="Text"/>
        <w:jc w:val="both"/>
        <w:rPr>
          <w:rFonts w:ascii="Calibri" w:eastAsia="Calibri" w:hAnsi="Calibri" w:cs="Calibri"/>
          <w:sz w:val="24"/>
          <w:szCs w:val="24"/>
          <w:shd w:val="clear" w:color="auto" w:fill="FEFB00"/>
        </w:rPr>
      </w:pPr>
      <w:r>
        <w:rPr>
          <w:rFonts w:ascii="Calibri" w:hAnsi="Calibri"/>
          <w:sz w:val="24"/>
          <w:szCs w:val="24"/>
          <w:shd w:val="clear" w:color="auto" w:fill="FEFB00"/>
        </w:rPr>
        <w:t>[Název společnosti / jméno a příjmení]</w:t>
      </w:r>
    </w:p>
    <w:p w:rsidR="00235561" w:rsidRDefault="001634B2">
      <w:pPr>
        <w:pStyle w:val="Text"/>
        <w:jc w:val="both"/>
        <w:rPr>
          <w:rFonts w:ascii="Calibri" w:eastAsia="Calibri" w:hAnsi="Calibri" w:cs="Calibri"/>
          <w:sz w:val="24"/>
          <w:szCs w:val="24"/>
          <w:shd w:val="clear" w:color="auto" w:fill="FEFB00"/>
        </w:rPr>
      </w:pPr>
      <w:r>
        <w:rPr>
          <w:rFonts w:ascii="Calibri" w:hAnsi="Calibri"/>
          <w:sz w:val="24"/>
          <w:szCs w:val="24"/>
          <w:shd w:val="clear" w:color="auto" w:fill="FEFB00"/>
        </w:rPr>
        <w:t>[Sídlo / Bydliště]</w:t>
      </w:r>
    </w:p>
    <w:p w:rsidR="00235561" w:rsidRDefault="001634B2">
      <w:pPr>
        <w:pStyle w:val="Text"/>
        <w:jc w:val="both"/>
        <w:rPr>
          <w:rFonts w:ascii="Calibri" w:eastAsia="Calibri" w:hAnsi="Calibri" w:cs="Calibri"/>
          <w:sz w:val="24"/>
          <w:szCs w:val="24"/>
          <w:shd w:val="clear" w:color="auto" w:fill="FEFB00"/>
        </w:rPr>
      </w:pPr>
      <w:r>
        <w:rPr>
          <w:rFonts w:ascii="Calibri" w:hAnsi="Calibri"/>
          <w:sz w:val="24"/>
          <w:szCs w:val="24"/>
          <w:shd w:val="clear" w:color="auto" w:fill="FEFB00"/>
        </w:rPr>
        <w:t>[IČO]</w:t>
      </w:r>
    </w:p>
    <w:p w:rsidR="00235561" w:rsidRDefault="001634B2">
      <w:pPr>
        <w:pStyle w:val="Text"/>
        <w:jc w:val="both"/>
        <w:rPr>
          <w:rFonts w:ascii="Calibri" w:eastAsia="Calibri" w:hAnsi="Calibri" w:cs="Calibri"/>
          <w:sz w:val="24"/>
          <w:szCs w:val="24"/>
          <w:shd w:val="clear" w:color="auto" w:fill="FEFB00"/>
        </w:rPr>
      </w:pPr>
      <w:r>
        <w:rPr>
          <w:rFonts w:ascii="Calibri" w:hAnsi="Calibri"/>
          <w:sz w:val="24"/>
          <w:szCs w:val="24"/>
          <w:shd w:val="clear" w:color="auto" w:fill="FEFB00"/>
        </w:rPr>
        <w:t xml:space="preserve">[Společnost zapsaná v obchodním rejstříku vedeném [bude </w:t>
      </w:r>
      <w:proofErr w:type="spellStart"/>
      <w:r>
        <w:rPr>
          <w:rFonts w:ascii="Calibri" w:hAnsi="Calibri"/>
          <w:sz w:val="24"/>
          <w:szCs w:val="24"/>
          <w:shd w:val="clear" w:color="auto" w:fill="FEFB00"/>
        </w:rPr>
        <w:t>doplně</w:t>
      </w:r>
      <w:proofErr w:type="spellEnd"/>
      <w:r>
        <w:rPr>
          <w:rFonts w:ascii="Calibri" w:hAnsi="Calibri"/>
          <w:sz w:val="24"/>
          <w:szCs w:val="24"/>
          <w:shd w:val="clear" w:color="auto" w:fill="FEFB00"/>
          <w:lang w:val="pt-PT"/>
        </w:rPr>
        <w:t>no]</w:t>
      </w:r>
      <w:r>
        <w:rPr>
          <w:rFonts w:ascii="Calibri" w:hAnsi="Calibri"/>
          <w:sz w:val="24"/>
          <w:szCs w:val="24"/>
          <w:shd w:val="clear" w:color="auto" w:fill="FEFB00"/>
        </w:rPr>
        <w:t xml:space="preserve">, </w:t>
      </w:r>
      <w:proofErr w:type="spellStart"/>
      <w:proofErr w:type="gramStart"/>
      <w:r>
        <w:rPr>
          <w:rFonts w:ascii="Calibri" w:hAnsi="Calibri"/>
          <w:sz w:val="24"/>
          <w:szCs w:val="24"/>
          <w:shd w:val="clear" w:color="auto" w:fill="FEFB00"/>
        </w:rPr>
        <w:t>sp.zn</w:t>
      </w:r>
      <w:proofErr w:type="spellEnd"/>
      <w:r>
        <w:rPr>
          <w:rFonts w:ascii="Calibri" w:hAnsi="Calibri"/>
          <w:sz w:val="24"/>
          <w:szCs w:val="24"/>
          <w:shd w:val="clear" w:color="auto" w:fill="FEFB00"/>
        </w:rPr>
        <w:t>.</w:t>
      </w:r>
      <w:proofErr w:type="gramEnd"/>
      <w:r>
        <w:rPr>
          <w:rFonts w:ascii="Calibri" w:hAnsi="Calibri"/>
          <w:sz w:val="24"/>
          <w:szCs w:val="24"/>
          <w:shd w:val="clear" w:color="auto" w:fill="FEFB00"/>
        </w:rPr>
        <w:t xml:space="preserve"> [bude </w:t>
      </w:r>
      <w:proofErr w:type="spellStart"/>
      <w:r>
        <w:rPr>
          <w:rFonts w:ascii="Calibri" w:hAnsi="Calibri"/>
          <w:sz w:val="24"/>
          <w:szCs w:val="24"/>
          <w:shd w:val="clear" w:color="auto" w:fill="FEFB00"/>
        </w:rPr>
        <w:t>doplně</w:t>
      </w:r>
      <w:proofErr w:type="spellEnd"/>
      <w:r>
        <w:rPr>
          <w:rFonts w:ascii="Calibri" w:hAnsi="Calibri"/>
          <w:sz w:val="24"/>
          <w:szCs w:val="24"/>
          <w:shd w:val="clear" w:color="auto" w:fill="FEFB00"/>
          <w:lang w:val="pt-PT"/>
        </w:rPr>
        <w:t>no]</w:t>
      </w:r>
      <w:r>
        <w:rPr>
          <w:rFonts w:ascii="Calibri" w:hAnsi="Calibri"/>
          <w:sz w:val="24"/>
          <w:szCs w:val="24"/>
          <w:shd w:val="clear" w:color="auto" w:fill="FEFB00"/>
        </w:rPr>
        <w:t>]</w:t>
      </w:r>
    </w:p>
    <w:p w:rsidR="00235561" w:rsidRDefault="001634B2">
      <w:pPr>
        <w:pStyle w:val="Text"/>
        <w:jc w:val="both"/>
        <w:rPr>
          <w:rFonts w:ascii="Calibri" w:eastAsia="Calibri" w:hAnsi="Calibri" w:cs="Calibri"/>
          <w:sz w:val="24"/>
          <w:szCs w:val="24"/>
          <w:shd w:val="clear" w:color="auto" w:fill="FEFB00"/>
        </w:rPr>
      </w:pPr>
      <w:r>
        <w:rPr>
          <w:rFonts w:ascii="Calibri" w:hAnsi="Calibri"/>
          <w:sz w:val="24"/>
          <w:szCs w:val="24"/>
          <w:shd w:val="clear" w:color="auto" w:fill="FEFB00"/>
        </w:rPr>
        <w:t xml:space="preserve">[Společnost zastoupená [bude </w:t>
      </w:r>
      <w:proofErr w:type="spellStart"/>
      <w:r>
        <w:rPr>
          <w:rFonts w:ascii="Calibri" w:hAnsi="Calibri"/>
          <w:sz w:val="24"/>
          <w:szCs w:val="24"/>
          <w:shd w:val="clear" w:color="auto" w:fill="FEFB00"/>
        </w:rPr>
        <w:t>doplně</w:t>
      </w:r>
      <w:proofErr w:type="spellEnd"/>
      <w:r>
        <w:rPr>
          <w:rFonts w:ascii="Calibri" w:hAnsi="Calibri"/>
          <w:sz w:val="24"/>
          <w:szCs w:val="24"/>
          <w:shd w:val="clear" w:color="auto" w:fill="FEFB00"/>
          <w:lang w:val="pt-PT"/>
        </w:rPr>
        <w:t>no]</w:t>
      </w:r>
      <w:r>
        <w:rPr>
          <w:rFonts w:ascii="Calibri" w:hAnsi="Calibri"/>
          <w:sz w:val="24"/>
          <w:szCs w:val="24"/>
          <w:shd w:val="clear" w:color="auto" w:fill="FEFB00"/>
        </w:rPr>
        <w:t>]</w:t>
      </w:r>
    </w:p>
    <w:p w:rsidR="00235561" w:rsidRDefault="00235561">
      <w:pPr>
        <w:pStyle w:val="Text"/>
        <w:jc w:val="both"/>
        <w:rPr>
          <w:rFonts w:ascii="Calibri" w:eastAsia="Calibri" w:hAnsi="Calibri" w:cs="Calibri"/>
          <w:sz w:val="24"/>
          <w:szCs w:val="24"/>
        </w:rPr>
      </w:pPr>
    </w:p>
    <w:p w:rsidR="00235561" w:rsidRDefault="001634B2">
      <w:pPr>
        <w:pStyle w:val="Tex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(dále jen </w:t>
      </w:r>
      <w:r>
        <w:rPr>
          <w:rFonts w:ascii="Calibri" w:hAnsi="Calibri"/>
        </w:rPr>
        <w:t>„</w:t>
      </w:r>
      <w:r>
        <w:rPr>
          <w:rFonts w:ascii="Calibri" w:hAnsi="Calibri"/>
          <w:b/>
          <w:bCs/>
          <w:sz w:val="24"/>
          <w:szCs w:val="24"/>
        </w:rPr>
        <w:t>pachtýř</w:t>
      </w:r>
      <w:r>
        <w:rPr>
          <w:rFonts w:ascii="Calibri" w:hAnsi="Calibri"/>
          <w:sz w:val="24"/>
          <w:szCs w:val="24"/>
        </w:rPr>
        <w:t xml:space="preserve">” či </w:t>
      </w:r>
      <w:r>
        <w:rPr>
          <w:rFonts w:ascii="Calibri" w:hAnsi="Calibri"/>
        </w:rPr>
        <w:t>„</w:t>
      </w:r>
      <w:r>
        <w:rPr>
          <w:rFonts w:ascii="Calibri" w:hAnsi="Calibri"/>
          <w:b/>
          <w:bCs/>
          <w:sz w:val="24"/>
          <w:szCs w:val="24"/>
        </w:rPr>
        <w:t>nájemce</w:t>
      </w:r>
      <w:r>
        <w:rPr>
          <w:rFonts w:ascii="Calibri" w:hAnsi="Calibri"/>
          <w:sz w:val="24"/>
          <w:szCs w:val="24"/>
        </w:rPr>
        <w:t xml:space="preserve">”; propachtovatel a pachtýř jsou dále označování společně jen </w:t>
      </w:r>
      <w:r>
        <w:rPr>
          <w:rFonts w:ascii="Calibri" w:hAnsi="Calibri"/>
        </w:rPr>
        <w:t>„</w:t>
      </w:r>
      <w:r>
        <w:rPr>
          <w:rFonts w:ascii="Calibri" w:hAnsi="Calibri"/>
          <w:b/>
          <w:bCs/>
          <w:sz w:val="24"/>
          <w:szCs w:val="24"/>
        </w:rPr>
        <w:t>smluvní strany</w:t>
      </w:r>
      <w:r>
        <w:rPr>
          <w:rFonts w:ascii="Calibri" w:hAnsi="Calibri"/>
          <w:sz w:val="24"/>
          <w:szCs w:val="24"/>
        </w:rPr>
        <w:t xml:space="preserve">” a jednotlivě jen </w:t>
      </w:r>
      <w:r>
        <w:rPr>
          <w:rFonts w:ascii="Calibri" w:hAnsi="Calibri"/>
        </w:rPr>
        <w:t>„</w:t>
      </w:r>
      <w:r>
        <w:rPr>
          <w:rFonts w:ascii="Calibri" w:hAnsi="Calibri"/>
          <w:b/>
          <w:bCs/>
          <w:sz w:val="24"/>
          <w:szCs w:val="24"/>
        </w:rPr>
        <w:t>smluvní strana</w:t>
      </w:r>
      <w:r>
        <w:rPr>
          <w:rFonts w:ascii="Calibri" w:hAnsi="Calibri"/>
          <w:sz w:val="24"/>
          <w:szCs w:val="24"/>
        </w:rPr>
        <w:t>”)</w:t>
      </w:r>
    </w:p>
    <w:p w:rsidR="00235561" w:rsidRDefault="00235561">
      <w:pPr>
        <w:pStyle w:val="Text"/>
        <w:jc w:val="both"/>
        <w:rPr>
          <w:rFonts w:ascii="Calibri" w:eastAsia="Calibri" w:hAnsi="Calibri" w:cs="Calibri"/>
          <w:sz w:val="24"/>
          <w:szCs w:val="24"/>
        </w:rPr>
      </w:pPr>
    </w:p>
    <w:p w:rsidR="00235561" w:rsidRDefault="001634B2">
      <w:pPr>
        <w:pStyle w:val="Text"/>
        <w:jc w:val="both"/>
        <w:rPr>
          <w:rFonts w:ascii="Calibri" w:eastAsia="Calibri" w:hAnsi="Calibri" w:cs="Calibri"/>
          <w:b/>
          <w:bCs/>
          <w:smallCaps/>
          <w:sz w:val="24"/>
          <w:szCs w:val="24"/>
        </w:rPr>
      </w:pPr>
      <w:r>
        <w:rPr>
          <w:rFonts w:ascii="Calibri" w:hAnsi="Calibri"/>
          <w:b/>
          <w:bCs/>
          <w:smallCaps/>
          <w:sz w:val="24"/>
          <w:szCs w:val="24"/>
        </w:rPr>
        <w:t>Vzhledem k tomu, že:</w:t>
      </w:r>
    </w:p>
    <w:p w:rsidR="00235561" w:rsidRDefault="00235561">
      <w:pPr>
        <w:pStyle w:val="Text"/>
        <w:jc w:val="both"/>
        <w:rPr>
          <w:rFonts w:ascii="Calibri" w:eastAsia="Calibri" w:hAnsi="Calibri" w:cs="Calibri"/>
          <w:b/>
          <w:bCs/>
          <w:smallCaps/>
          <w:sz w:val="24"/>
          <w:szCs w:val="24"/>
        </w:rPr>
      </w:pPr>
    </w:p>
    <w:p w:rsidR="00235561" w:rsidRDefault="001634B2">
      <w:pPr>
        <w:pStyle w:val="Text"/>
        <w:numPr>
          <w:ilvl w:val="1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Smluvní strany uzavřely dne </w:t>
      </w:r>
      <w:r>
        <w:rPr>
          <w:rFonts w:ascii="Calibri" w:hAnsi="Calibri"/>
          <w:sz w:val="24"/>
          <w:szCs w:val="24"/>
          <w:shd w:val="clear" w:color="auto" w:fill="FEFB00"/>
        </w:rPr>
        <w:t>[bude doplněno]</w:t>
      </w:r>
      <w:r>
        <w:rPr>
          <w:rFonts w:ascii="Calibri" w:hAnsi="Calibri"/>
          <w:sz w:val="24"/>
          <w:szCs w:val="24"/>
        </w:rPr>
        <w:t xml:space="preserve"> nájemní smlouvu, na základě které poskytl pronajímatel nájemci pozemky určené k zemědělskému hospodaření (dále jen </w:t>
      </w:r>
      <w:r>
        <w:rPr>
          <w:rFonts w:ascii="Calibri" w:hAnsi="Calibri"/>
        </w:rPr>
        <w:t>„</w:t>
      </w:r>
      <w:r>
        <w:rPr>
          <w:rFonts w:ascii="Calibri" w:hAnsi="Calibri"/>
          <w:b/>
          <w:bCs/>
          <w:sz w:val="24"/>
          <w:szCs w:val="24"/>
        </w:rPr>
        <w:t>předmět pachtu</w:t>
      </w:r>
      <w:r>
        <w:rPr>
          <w:rFonts w:ascii="Calibri" w:hAnsi="Calibri"/>
          <w:sz w:val="24"/>
          <w:szCs w:val="24"/>
        </w:rPr>
        <w:t xml:space="preserve">”) a pronajímatel </w:t>
      </w:r>
      <w:proofErr w:type="gramStart"/>
      <w:r>
        <w:rPr>
          <w:rFonts w:ascii="Calibri" w:hAnsi="Calibri"/>
          <w:sz w:val="24"/>
          <w:szCs w:val="24"/>
        </w:rPr>
        <w:t>užívá  předmět</w:t>
      </w:r>
      <w:proofErr w:type="gramEnd"/>
      <w:r>
        <w:rPr>
          <w:rFonts w:ascii="Calibri" w:hAnsi="Calibri"/>
          <w:sz w:val="24"/>
          <w:szCs w:val="24"/>
        </w:rPr>
        <w:t xml:space="preserve"> pachtu sjednaným způsobem (dále jen </w:t>
      </w:r>
      <w:r>
        <w:rPr>
          <w:rFonts w:ascii="Calibri" w:hAnsi="Calibri"/>
        </w:rPr>
        <w:t>„</w:t>
      </w:r>
      <w:r>
        <w:rPr>
          <w:rFonts w:ascii="Calibri" w:hAnsi="Calibri"/>
          <w:b/>
          <w:bCs/>
          <w:sz w:val="24"/>
          <w:szCs w:val="24"/>
        </w:rPr>
        <w:t>nájemní smlouva</w:t>
      </w:r>
      <w:r>
        <w:rPr>
          <w:rFonts w:ascii="Calibri" w:hAnsi="Calibri"/>
          <w:sz w:val="24"/>
          <w:szCs w:val="24"/>
        </w:rPr>
        <w:t>”); a</w:t>
      </w:r>
    </w:p>
    <w:p w:rsidR="00235561" w:rsidRDefault="00235561">
      <w:pPr>
        <w:pStyle w:val="Text"/>
        <w:jc w:val="both"/>
        <w:rPr>
          <w:rFonts w:ascii="Calibri" w:eastAsia="Calibri" w:hAnsi="Calibri" w:cs="Calibri"/>
          <w:sz w:val="24"/>
          <w:szCs w:val="24"/>
        </w:rPr>
      </w:pPr>
    </w:p>
    <w:p w:rsidR="00235561" w:rsidRDefault="001634B2">
      <w:pPr>
        <w:pStyle w:val="Text"/>
        <w:numPr>
          <w:ilvl w:val="1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Současná legislativa upravuje nájemní vztah zemědělsky obhospodařovaného pozemku speciálním institutem - pachtem ve smyslu ustanovení § 2345 zákona č. 89/2012 Sb., občanský zákoník, ve znění pozdějších předpisů (dále jen </w:t>
      </w:r>
      <w:r>
        <w:rPr>
          <w:rFonts w:ascii="Calibri" w:hAnsi="Calibri"/>
        </w:rPr>
        <w:t>„</w:t>
      </w:r>
      <w:proofErr w:type="spellStart"/>
      <w:r>
        <w:rPr>
          <w:rFonts w:ascii="Calibri" w:hAnsi="Calibri"/>
          <w:b/>
          <w:bCs/>
          <w:sz w:val="24"/>
          <w:szCs w:val="24"/>
        </w:rPr>
        <w:t>ObčZ</w:t>
      </w:r>
      <w:proofErr w:type="spellEnd"/>
      <w:r>
        <w:rPr>
          <w:rFonts w:ascii="Calibri" w:hAnsi="Calibri"/>
          <w:sz w:val="24"/>
          <w:szCs w:val="24"/>
        </w:rPr>
        <w:t>”),</w:t>
      </w:r>
    </w:p>
    <w:p w:rsidR="00235561" w:rsidRDefault="00235561">
      <w:pPr>
        <w:pStyle w:val="Text"/>
        <w:jc w:val="both"/>
        <w:rPr>
          <w:rFonts w:ascii="Calibri" w:eastAsia="Calibri" w:hAnsi="Calibri" w:cs="Calibri"/>
          <w:sz w:val="24"/>
          <w:szCs w:val="24"/>
        </w:rPr>
      </w:pPr>
    </w:p>
    <w:p w:rsidR="00235561" w:rsidRDefault="001634B2">
      <w:pPr>
        <w:pStyle w:val="Tex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uzavírají propachtovatel a pachtýř tento dodatek k nájemní smlouvě ve smyslu ustanovení § 2345 </w:t>
      </w:r>
      <w:proofErr w:type="spellStart"/>
      <w:r>
        <w:rPr>
          <w:rFonts w:ascii="Calibri" w:hAnsi="Calibri"/>
          <w:sz w:val="24"/>
          <w:szCs w:val="24"/>
        </w:rPr>
        <w:t>ObčZ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35561" w:rsidRDefault="00235561">
      <w:pPr>
        <w:pStyle w:val="Text"/>
        <w:jc w:val="both"/>
        <w:rPr>
          <w:rFonts w:ascii="Calibri" w:eastAsia="Calibri" w:hAnsi="Calibri" w:cs="Calibri"/>
          <w:sz w:val="24"/>
          <w:szCs w:val="24"/>
        </w:rPr>
      </w:pPr>
    </w:p>
    <w:p w:rsidR="00235561" w:rsidRDefault="001634B2">
      <w:pPr>
        <w:pStyle w:val="Tex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Dodatek nikterak nemění práva a povinnosti smluvních stran založených nájemní smlouvou, pouze konkretizuje jejich obsah s přihlédnutím k platné a aplikovatelné právní úpravě. Do obsahu nájemní smlouvy se tak vkládají následující </w:t>
      </w:r>
      <w:proofErr w:type="gramStart"/>
      <w:r>
        <w:rPr>
          <w:rFonts w:ascii="Calibri" w:hAnsi="Calibri"/>
          <w:sz w:val="24"/>
          <w:szCs w:val="24"/>
        </w:rPr>
        <w:t>ustanovení jež</w:t>
      </w:r>
      <w:proofErr w:type="gramEnd"/>
      <w:r>
        <w:rPr>
          <w:rFonts w:ascii="Calibri" w:hAnsi="Calibri"/>
          <w:sz w:val="24"/>
          <w:szCs w:val="24"/>
        </w:rPr>
        <w:t xml:space="preserve"> navazují číselnou řadou na poslední ustanovení nájemní smlouvy:</w:t>
      </w:r>
    </w:p>
    <w:p w:rsidR="00235561" w:rsidRDefault="00235561">
      <w:pPr>
        <w:pStyle w:val="Text"/>
        <w:jc w:val="both"/>
        <w:rPr>
          <w:rFonts w:ascii="Calibri" w:eastAsia="Calibri" w:hAnsi="Calibri" w:cs="Calibri"/>
          <w:sz w:val="24"/>
          <w:szCs w:val="24"/>
        </w:rPr>
      </w:pPr>
    </w:p>
    <w:p w:rsidR="00235561" w:rsidRDefault="001634B2">
      <w:pPr>
        <w:pStyle w:val="Text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/>
          <w:b/>
          <w:bCs/>
          <w:i/>
          <w:iCs/>
          <w:sz w:val="24"/>
          <w:szCs w:val="24"/>
        </w:rPr>
        <w:t>“I.</w:t>
      </w:r>
    </w:p>
    <w:p w:rsidR="00235561" w:rsidRDefault="001634B2">
      <w:pPr>
        <w:pStyle w:val="Text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/>
          <w:b/>
          <w:bCs/>
          <w:i/>
          <w:iCs/>
          <w:sz w:val="24"/>
          <w:szCs w:val="24"/>
        </w:rPr>
        <w:t>Práva a povinnosti</w:t>
      </w:r>
    </w:p>
    <w:p w:rsidR="00235561" w:rsidRDefault="00235561">
      <w:pPr>
        <w:pStyle w:val="Text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:rsidR="00235561" w:rsidRDefault="001634B2">
      <w:pPr>
        <w:pStyle w:val="Text"/>
        <w:numPr>
          <w:ilvl w:val="0"/>
          <w:numId w:val="4"/>
        </w:numPr>
        <w:jc w:val="both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Pachtýř je oprávněn užívat předmět pachtu pro potřeby své zemědělské výroby v souladu s účelovým určením pozemky, které tvoří předmět pachtu, a v souladu s obecně uznávanými právními předpisy správné zemědělské praxe.</w:t>
      </w:r>
    </w:p>
    <w:p w:rsidR="00235561" w:rsidRDefault="00235561">
      <w:pPr>
        <w:pStyle w:val="Text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:rsidR="00235561" w:rsidRDefault="001634B2">
      <w:pPr>
        <w:pStyle w:val="Text"/>
        <w:numPr>
          <w:ilvl w:val="0"/>
          <w:numId w:val="4"/>
        </w:numPr>
        <w:jc w:val="both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lastRenderedPageBreak/>
        <w:t>Pachtýř je povinen předmět pachtu užívat s péčí řádného hospodáře a na své náklady zajišťovat obvyklou a hospodárnou péči o propachtované pozemky.</w:t>
      </w:r>
    </w:p>
    <w:p w:rsidR="00235561" w:rsidRDefault="00235561">
      <w:pPr>
        <w:pStyle w:val="Text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:rsidR="00235561" w:rsidRDefault="001634B2">
      <w:pPr>
        <w:pStyle w:val="Text"/>
        <w:numPr>
          <w:ilvl w:val="0"/>
          <w:numId w:val="4"/>
        </w:numPr>
        <w:jc w:val="both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Pachtýř je oprávněn měnit kulturu pozemků.</w:t>
      </w:r>
    </w:p>
    <w:p w:rsidR="00235561" w:rsidRDefault="001634B2">
      <w:pPr>
        <w:pStyle w:val="Text"/>
        <w:numPr>
          <w:ilvl w:val="0"/>
          <w:numId w:val="4"/>
        </w:numPr>
        <w:jc w:val="both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Pokud bude provádět </w:t>
      </w:r>
      <w:proofErr w:type="spellStart"/>
      <w:r>
        <w:rPr>
          <w:rFonts w:ascii="Calibri" w:hAnsi="Calibri"/>
          <w:i/>
          <w:iCs/>
          <w:sz w:val="24"/>
          <w:szCs w:val="24"/>
        </w:rPr>
        <w:t>prochatovatel</w:t>
      </w:r>
      <w:proofErr w:type="spellEnd"/>
      <w:r>
        <w:rPr>
          <w:rFonts w:ascii="Calibri" w:hAnsi="Calibri"/>
          <w:i/>
          <w:iCs/>
          <w:sz w:val="24"/>
          <w:szCs w:val="24"/>
        </w:rPr>
        <w:t xml:space="preserve"> na předmětu pachtu opatření, k nimž je povinen nebo oprávněn, zavazuje se pachtýři nahradit v přiměřeném rozsahu náklady a ztráty výnosu, které pachtýři v důsledku takového opatření vzniknou.</w:t>
      </w:r>
    </w:p>
    <w:p w:rsidR="00235561" w:rsidRDefault="00235561">
      <w:pPr>
        <w:pStyle w:val="Text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:rsidR="00235561" w:rsidRDefault="001634B2">
      <w:pPr>
        <w:pStyle w:val="Text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/>
          <w:b/>
          <w:bCs/>
          <w:i/>
          <w:iCs/>
          <w:sz w:val="24"/>
          <w:szCs w:val="24"/>
        </w:rPr>
        <w:t>II.</w:t>
      </w:r>
    </w:p>
    <w:p w:rsidR="00235561" w:rsidRDefault="001634B2">
      <w:pPr>
        <w:pStyle w:val="Text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/>
          <w:b/>
          <w:bCs/>
          <w:i/>
          <w:iCs/>
          <w:sz w:val="24"/>
          <w:szCs w:val="24"/>
        </w:rPr>
        <w:t>Ostatní ujednání</w:t>
      </w:r>
    </w:p>
    <w:p w:rsidR="00235561" w:rsidRDefault="00235561">
      <w:pPr>
        <w:pStyle w:val="Text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:rsidR="00235561" w:rsidRDefault="001634B2">
      <w:pPr>
        <w:pStyle w:val="Text"/>
        <w:numPr>
          <w:ilvl w:val="0"/>
          <w:numId w:val="5"/>
        </w:numPr>
        <w:jc w:val="both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Smluvní strany shodně prohlašují, že jejich práva a povinnosti neupravená nájemní smlouvou a tímto dodatkem se řídí ustanoveními § 2345 a násl. </w:t>
      </w:r>
      <w:proofErr w:type="spellStart"/>
      <w:r>
        <w:rPr>
          <w:rFonts w:ascii="Calibri" w:hAnsi="Calibri"/>
          <w:i/>
          <w:iCs/>
          <w:sz w:val="24"/>
          <w:szCs w:val="24"/>
        </w:rPr>
        <w:t>ObčZ</w:t>
      </w:r>
      <w:proofErr w:type="spellEnd"/>
      <w:r>
        <w:rPr>
          <w:rFonts w:ascii="Calibri" w:hAnsi="Calibri"/>
          <w:i/>
          <w:iCs/>
          <w:sz w:val="24"/>
          <w:szCs w:val="24"/>
        </w:rPr>
        <w:t>.</w:t>
      </w:r>
    </w:p>
    <w:p w:rsidR="00235561" w:rsidRDefault="00235561">
      <w:pPr>
        <w:pStyle w:val="Text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:rsidR="00235561" w:rsidRDefault="001634B2">
      <w:pPr>
        <w:pStyle w:val="Text"/>
        <w:numPr>
          <w:ilvl w:val="0"/>
          <w:numId w:val="4"/>
        </w:numPr>
        <w:jc w:val="both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Smluvní strany si ujednaly, že pachtýř je oprávněn ve vztahu k předmětu pachtu uplatňovat a vymáhat nároky vzniknuvší z ustanovení § 50 a § 58 zákona č. 114/1992 Sb., o ochraně přírody a krajiny, ve znění pozdějších předpisů (dále jen “</w:t>
      </w:r>
      <w:proofErr w:type="spellStart"/>
      <w:r>
        <w:rPr>
          <w:rFonts w:ascii="Calibri" w:hAnsi="Calibri"/>
          <w:b/>
          <w:bCs/>
          <w:i/>
          <w:iCs/>
          <w:sz w:val="24"/>
          <w:szCs w:val="24"/>
        </w:rPr>
        <w:t>ZOchPřKr</w:t>
      </w:r>
      <w:proofErr w:type="spellEnd"/>
      <w:r>
        <w:rPr>
          <w:rFonts w:ascii="Calibri" w:hAnsi="Calibri"/>
          <w:i/>
          <w:iCs/>
          <w:sz w:val="24"/>
          <w:szCs w:val="24"/>
        </w:rPr>
        <w:t xml:space="preserve">”). Propachtovatel tak převádí svá práva dle ustanovení § 58 </w:t>
      </w:r>
      <w:proofErr w:type="spellStart"/>
      <w:r>
        <w:rPr>
          <w:rFonts w:ascii="Calibri" w:hAnsi="Calibri"/>
          <w:i/>
          <w:iCs/>
          <w:sz w:val="24"/>
          <w:szCs w:val="24"/>
        </w:rPr>
        <w:t>ZOchPřKr</w:t>
      </w:r>
      <w:proofErr w:type="spellEnd"/>
      <w:r>
        <w:rPr>
          <w:rFonts w:ascii="Calibri" w:hAnsi="Calibri"/>
          <w:i/>
          <w:iCs/>
          <w:sz w:val="24"/>
          <w:szCs w:val="24"/>
        </w:rPr>
        <w:t xml:space="preserve"> na pachtýře.”</w:t>
      </w:r>
    </w:p>
    <w:p w:rsidR="00235561" w:rsidRDefault="00235561">
      <w:pPr>
        <w:pStyle w:val="Text"/>
        <w:jc w:val="both"/>
        <w:rPr>
          <w:rFonts w:ascii="Calibri" w:eastAsia="Calibri" w:hAnsi="Calibri" w:cs="Calibri"/>
          <w:sz w:val="24"/>
          <w:szCs w:val="24"/>
        </w:rPr>
      </w:pPr>
    </w:p>
    <w:p w:rsidR="00235561" w:rsidRDefault="00235561">
      <w:pPr>
        <w:pStyle w:val="Text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235561" w:rsidRDefault="001634B2">
      <w:pPr>
        <w:pStyle w:val="Text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Závěrečná ustanovení</w:t>
      </w:r>
    </w:p>
    <w:p w:rsidR="00235561" w:rsidRDefault="00235561">
      <w:pPr>
        <w:pStyle w:val="Text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235561" w:rsidRDefault="001634B2">
      <w:pPr>
        <w:pStyle w:val="Text"/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Tento dodatek nabývá platnosti a účinnosti dnem jeho uzavření.</w:t>
      </w:r>
    </w:p>
    <w:p w:rsidR="00235561" w:rsidRDefault="00235561">
      <w:pPr>
        <w:pStyle w:val="Text"/>
        <w:jc w:val="both"/>
        <w:rPr>
          <w:rFonts w:ascii="Calibri" w:eastAsia="Calibri" w:hAnsi="Calibri" w:cs="Calibri"/>
          <w:sz w:val="24"/>
          <w:szCs w:val="24"/>
        </w:rPr>
      </w:pPr>
    </w:p>
    <w:p w:rsidR="00235561" w:rsidRDefault="001634B2">
      <w:pPr>
        <w:pStyle w:val="Text"/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Smluvní strany shodně prohlašují, že si tento dodatek před jeho podepsáním přečetly, že je uzavírán po vzájemném projednání podle jejich pravé a svobodné vůle, určitě, vážně a srozumitelné, nikoliv v tísni nebo za nápadně nevýhodných podmínek a že se dohodly na celém jeho obsahu, což stěžují svými podpisy.</w:t>
      </w:r>
    </w:p>
    <w:p w:rsidR="00235561" w:rsidRDefault="00235561">
      <w:pPr>
        <w:pStyle w:val="Text"/>
        <w:jc w:val="both"/>
        <w:rPr>
          <w:rFonts w:ascii="Calibri" w:eastAsia="Calibri" w:hAnsi="Calibri" w:cs="Calibri"/>
          <w:sz w:val="24"/>
          <w:szCs w:val="24"/>
        </w:rPr>
      </w:pPr>
    </w:p>
    <w:p w:rsidR="00235561" w:rsidRDefault="001634B2">
      <w:pPr>
        <w:pStyle w:val="Text"/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Tento dodatek je vypracován ve dvou vyhotoveních, z nichž každá smluvní strana obdrží po jednom vyhotovení. </w:t>
      </w:r>
    </w:p>
    <w:p w:rsidR="00235561" w:rsidRDefault="00235561">
      <w:pPr>
        <w:pStyle w:val="Text"/>
        <w:jc w:val="both"/>
        <w:rPr>
          <w:rFonts w:ascii="Calibri" w:eastAsia="Calibri" w:hAnsi="Calibri" w:cs="Calibri"/>
          <w:sz w:val="24"/>
          <w:szCs w:val="24"/>
        </w:rPr>
      </w:pPr>
    </w:p>
    <w:p w:rsidR="00235561" w:rsidRDefault="00235561">
      <w:pPr>
        <w:pStyle w:val="Text"/>
        <w:jc w:val="both"/>
        <w:rPr>
          <w:rFonts w:ascii="Calibri" w:eastAsia="Calibri" w:hAnsi="Calibri" w:cs="Calibri"/>
          <w:sz w:val="24"/>
          <w:szCs w:val="24"/>
        </w:rPr>
      </w:pPr>
    </w:p>
    <w:p w:rsidR="00235561" w:rsidRDefault="00235561">
      <w:pPr>
        <w:pStyle w:val="Text"/>
        <w:jc w:val="both"/>
        <w:rPr>
          <w:rFonts w:ascii="Calibri" w:eastAsia="Calibri" w:hAnsi="Calibri" w:cs="Calibri"/>
          <w:sz w:val="24"/>
          <w:szCs w:val="24"/>
        </w:rPr>
      </w:pPr>
    </w:p>
    <w:p w:rsidR="00235561" w:rsidRDefault="001634B2">
      <w:pPr>
        <w:pStyle w:val="Tex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 __________________ dne </w:t>
      </w:r>
      <w:r>
        <w:rPr>
          <w:rFonts w:ascii="Calibri" w:hAnsi="Calibri"/>
          <w:sz w:val="24"/>
          <w:szCs w:val="24"/>
          <w:lang w:val="en-US"/>
        </w:rPr>
        <w:t>___________</w:t>
      </w:r>
      <w:r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V</w:t>
      </w:r>
      <w:r>
        <w:rPr>
          <w:rFonts w:ascii="Calibri" w:hAnsi="Calibri"/>
          <w:sz w:val="24"/>
          <w:szCs w:val="24"/>
          <w:lang w:val="en-US"/>
        </w:rPr>
        <w:t xml:space="preserve"> _________________</w:t>
      </w:r>
      <w:r>
        <w:rPr>
          <w:rFonts w:ascii="Calibri" w:hAnsi="Calibri"/>
          <w:sz w:val="24"/>
          <w:szCs w:val="24"/>
        </w:rPr>
        <w:t xml:space="preserve"> dne</w:t>
      </w:r>
      <w:r>
        <w:rPr>
          <w:rFonts w:ascii="Calibri" w:hAnsi="Calibri"/>
          <w:sz w:val="24"/>
          <w:szCs w:val="24"/>
          <w:lang w:val="en-US"/>
        </w:rPr>
        <w:t xml:space="preserve"> ______________</w:t>
      </w:r>
    </w:p>
    <w:p w:rsidR="00235561" w:rsidRDefault="00235561">
      <w:pPr>
        <w:pStyle w:val="Text"/>
        <w:jc w:val="both"/>
        <w:rPr>
          <w:rFonts w:ascii="Calibri" w:eastAsia="Calibri" w:hAnsi="Calibri" w:cs="Calibri"/>
          <w:sz w:val="24"/>
          <w:szCs w:val="24"/>
        </w:rPr>
      </w:pPr>
    </w:p>
    <w:p w:rsidR="00235561" w:rsidRDefault="00235561">
      <w:pPr>
        <w:pStyle w:val="Text"/>
        <w:jc w:val="both"/>
        <w:rPr>
          <w:rFonts w:ascii="Calibri" w:eastAsia="Calibri" w:hAnsi="Calibri" w:cs="Calibri"/>
          <w:sz w:val="24"/>
          <w:szCs w:val="24"/>
        </w:rPr>
      </w:pPr>
    </w:p>
    <w:p w:rsidR="00235561" w:rsidRDefault="00235561">
      <w:pPr>
        <w:pStyle w:val="Text"/>
        <w:jc w:val="both"/>
        <w:rPr>
          <w:rFonts w:ascii="Calibri" w:eastAsia="Calibri" w:hAnsi="Calibri" w:cs="Calibri"/>
          <w:sz w:val="24"/>
          <w:szCs w:val="24"/>
        </w:rPr>
      </w:pPr>
    </w:p>
    <w:p w:rsidR="00235561" w:rsidRDefault="00235561">
      <w:pPr>
        <w:pStyle w:val="Text"/>
        <w:jc w:val="both"/>
        <w:rPr>
          <w:rFonts w:ascii="Calibri" w:eastAsia="Calibri" w:hAnsi="Calibri" w:cs="Calibri"/>
          <w:sz w:val="24"/>
          <w:szCs w:val="24"/>
        </w:rPr>
      </w:pPr>
    </w:p>
    <w:p w:rsidR="00235561" w:rsidRDefault="00235561">
      <w:pPr>
        <w:pStyle w:val="Text"/>
        <w:jc w:val="both"/>
        <w:rPr>
          <w:rFonts w:ascii="Calibri" w:eastAsia="Calibri" w:hAnsi="Calibri" w:cs="Calibri"/>
          <w:sz w:val="24"/>
          <w:szCs w:val="24"/>
        </w:rPr>
      </w:pPr>
    </w:p>
    <w:p w:rsidR="00235561" w:rsidRDefault="00235561">
      <w:pPr>
        <w:pStyle w:val="Text"/>
        <w:jc w:val="both"/>
        <w:rPr>
          <w:rFonts w:ascii="Calibri" w:eastAsia="Calibri" w:hAnsi="Calibri" w:cs="Calibri"/>
          <w:sz w:val="24"/>
          <w:szCs w:val="24"/>
        </w:rPr>
      </w:pPr>
    </w:p>
    <w:p w:rsidR="00235561" w:rsidRDefault="001634B2">
      <w:pPr>
        <w:pStyle w:val="Tex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____________________________________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lang w:val="en-US"/>
        </w:rPr>
        <w:t>____________________________________</w:t>
      </w:r>
      <w:r>
        <w:rPr>
          <w:rFonts w:ascii="Calibri" w:hAnsi="Calibri"/>
          <w:sz w:val="24"/>
          <w:szCs w:val="24"/>
        </w:rPr>
        <w:t>__</w:t>
      </w:r>
    </w:p>
    <w:p w:rsidR="00235561" w:rsidRDefault="001634B2">
      <w:pPr>
        <w:pStyle w:val="Text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Propachtovatel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Pachtýř</w:t>
      </w:r>
    </w:p>
    <w:p w:rsidR="00235561" w:rsidRDefault="00235561">
      <w:pPr>
        <w:pStyle w:val="Text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235561" w:rsidRDefault="00235561">
      <w:pPr>
        <w:pStyle w:val="Text"/>
        <w:jc w:val="both"/>
        <w:rPr>
          <w:rFonts w:ascii="Calibri" w:eastAsia="Calibri" w:hAnsi="Calibri" w:cs="Calibri"/>
          <w:sz w:val="24"/>
          <w:szCs w:val="24"/>
        </w:rPr>
      </w:pPr>
    </w:p>
    <w:p w:rsidR="00235561" w:rsidRDefault="00235561">
      <w:pPr>
        <w:pStyle w:val="Text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235561" w:rsidRDefault="00235561">
      <w:pPr>
        <w:pStyle w:val="Text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235561" w:rsidRDefault="00235561">
      <w:pPr>
        <w:pStyle w:val="Text"/>
        <w:jc w:val="center"/>
        <w:rPr>
          <w:rFonts w:ascii="Calibri" w:eastAsia="Calibri" w:hAnsi="Calibri" w:cs="Calibri"/>
          <w:b/>
          <w:bCs/>
        </w:rPr>
      </w:pPr>
    </w:p>
    <w:p w:rsidR="00235561" w:rsidRDefault="00235561">
      <w:pPr>
        <w:pStyle w:val="Text"/>
        <w:jc w:val="both"/>
        <w:rPr>
          <w:rFonts w:ascii="Calibri" w:eastAsia="Calibri" w:hAnsi="Calibri" w:cs="Calibri"/>
        </w:rPr>
      </w:pPr>
    </w:p>
    <w:p w:rsidR="00235561" w:rsidRDefault="00235561">
      <w:pPr>
        <w:pStyle w:val="Text"/>
        <w:jc w:val="both"/>
        <w:rPr>
          <w:rFonts w:ascii="Calibri" w:eastAsia="Calibri" w:hAnsi="Calibri" w:cs="Calibri"/>
        </w:rPr>
      </w:pPr>
    </w:p>
    <w:p w:rsidR="00235561" w:rsidRDefault="00235561">
      <w:pPr>
        <w:pStyle w:val="Text"/>
        <w:jc w:val="both"/>
        <w:rPr>
          <w:rFonts w:ascii="Calibri" w:eastAsia="Calibri" w:hAnsi="Calibri" w:cs="Calibri"/>
        </w:rPr>
      </w:pPr>
    </w:p>
    <w:p w:rsidR="00235561" w:rsidRDefault="00235561">
      <w:pPr>
        <w:pStyle w:val="Text"/>
        <w:jc w:val="both"/>
      </w:pPr>
    </w:p>
    <w:p w:rsidR="00235561" w:rsidRDefault="00235561">
      <w:pPr>
        <w:pStyle w:val="Text"/>
      </w:pPr>
    </w:p>
    <w:sectPr w:rsidR="0023556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4B2" w:rsidRDefault="001634B2">
      <w:r>
        <w:separator/>
      </w:r>
    </w:p>
  </w:endnote>
  <w:endnote w:type="continuationSeparator" w:id="0">
    <w:p w:rsidR="001634B2" w:rsidRDefault="0016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61" w:rsidRDefault="002355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4B2" w:rsidRDefault="001634B2">
      <w:r>
        <w:separator/>
      </w:r>
    </w:p>
  </w:footnote>
  <w:footnote w:type="continuationSeparator" w:id="0">
    <w:p w:rsidR="001634B2" w:rsidRDefault="00163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61" w:rsidRDefault="002355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74F61"/>
    <w:multiLevelType w:val="hybridMultilevel"/>
    <w:tmpl w:val="FCF039A2"/>
    <w:styleLink w:val="sla"/>
    <w:lvl w:ilvl="0" w:tplc="4492EB32">
      <w:start w:val="1"/>
      <w:numFmt w:val="decimal"/>
      <w:lvlText w:val="%1."/>
      <w:lvlJc w:val="left"/>
      <w:pPr>
        <w:ind w:left="1134" w:hanging="56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CAFEDA">
      <w:start w:val="1"/>
      <w:numFmt w:val="decimal"/>
      <w:lvlText w:val="%2."/>
      <w:lvlJc w:val="left"/>
      <w:pPr>
        <w:ind w:left="75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72B3D2">
      <w:start w:val="1"/>
      <w:numFmt w:val="decimal"/>
      <w:lvlText w:val="%3."/>
      <w:lvlJc w:val="left"/>
      <w:pPr>
        <w:ind w:left="111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866CE">
      <w:start w:val="1"/>
      <w:numFmt w:val="decimal"/>
      <w:lvlText w:val="%4."/>
      <w:lvlJc w:val="left"/>
      <w:pPr>
        <w:ind w:left="147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722E5C">
      <w:start w:val="1"/>
      <w:numFmt w:val="decimal"/>
      <w:lvlText w:val="%5."/>
      <w:lvlJc w:val="left"/>
      <w:pPr>
        <w:ind w:left="183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6A5138">
      <w:start w:val="1"/>
      <w:numFmt w:val="decimal"/>
      <w:lvlText w:val="%6."/>
      <w:lvlJc w:val="left"/>
      <w:pPr>
        <w:ind w:left="219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0065FE">
      <w:start w:val="1"/>
      <w:numFmt w:val="decimal"/>
      <w:lvlText w:val="%7."/>
      <w:lvlJc w:val="left"/>
      <w:pPr>
        <w:ind w:left="255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88CCE4">
      <w:start w:val="1"/>
      <w:numFmt w:val="decimal"/>
      <w:lvlText w:val="%8."/>
      <w:lvlJc w:val="left"/>
      <w:pPr>
        <w:ind w:left="291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B067DC">
      <w:start w:val="1"/>
      <w:numFmt w:val="decimal"/>
      <w:lvlText w:val="%9."/>
      <w:lvlJc w:val="left"/>
      <w:pPr>
        <w:ind w:left="327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10069E"/>
    <w:multiLevelType w:val="hybridMultilevel"/>
    <w:tmpl w:val="FCF039A2"/>
    <w:numStyleLink w:val="sla"/>
  </w:abstractNum>
  <w:abstractNum w:abstractNumId="2" w15:restartNumberingAfterBreak="0">
    <w:nsid w:val="66911EC3"/>
    <w:multiLevelType w:val="hybridMultilevel"/>
    <w:tmpl w:val="9D266AE2"/>
    <w:styleLink w:val="Psmena"/>
    <w:lvl w:ilvl="0" w:tplc="CDB89082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F26EB8">
      <w:start w:val="1"/>
      <w:numFmt w:val="upperLetter"/>
      <w:lvlText w:val="(%2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42D8AC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5C0094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547D68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5265EA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964628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D2F5B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3217B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A4038EF"/>
    <w:multiLevelType w:val="hybridMultilevel"/>
    <w:tmpl w:val="9D266AE2"/>
    <w:numStyleLink w:val="Psmena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  <w:lvl w:ilvl="0" w:tplc="86A61EE4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B14249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3584BA2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FCED6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1068B9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5CCF47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CC29528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3CCD20C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292A950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61"/>
    <w:rsid w:val="001634B2"/>
    <w:rsid w:val="00235561"/>
    <w:rsid w:val="00C5763A"/>
    <w:rsid w:val="00C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4E7BC-2AC3-4366-9F14-0659D170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smena">
    <w:name w:val="Písmena"/>
    <w:pPr>
      <w:numPr>
        <w:numId w:val="1"/>
      </w:numPr>
    </w:pPr>
  </w:style>
  <w:style w:type="numbering" w:customStyle="1" w:styleId="sla">
    <w:name w:val="Čísl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2968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Gabriela Dlouhá, Ph.D.</dc:creator>
  <cp:lastModifiedBy>ekonom</cp:lastModifiedBy>
  <cp:revision>2</cp:revision>
  <dcterms:created xsi:type="dcterms:W3CDTF">2021-01-13T09:25:00Z</dcterms:created>
  <dcterms:modified xsi:type="dcterms:W3CDTF">2021-01-13T09:25:00Z</dcterms:modified>
</cp:coreProperties>
</file>